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384D36" w14:textId="637E8A0E" w:rsidR="00965321" w:rsidRPr="0074590A" w:rsidRDefault="00965321" w:rsidP="00965321">
      <w:pPr>
        <w:tabs>
          <w:tab w:val="left" w:pos="567"/>
        </w:tabs>
        <w:rPr>
          <w:rFonts w:cs="Arial"/>
          <w:b/>
          <w:sz w:val="24"/>
          <w:lang w:val="en-GB"/>
        </w:rPr>
      </w:pPr>
      <w:r w:rsidRPr="0074590A">
        <w:rPr>
          <w:rFonts w:cs="Arial"/>
          <w:b/>
          <w:sz w:val="24"/>
          <w:lang w:val="en-GB"/>
        </w:rPr>
        <w:t>3GPP TSG RAN WG1 Meeting #9</w:t>
      </w:r>
      <w:r w:rsidR="00927724">
        <w:rPr>
          <w:rFonts w:cs="Arial"/>
          <w:b/>
          <w:sz w:val="24"/>
          <w:lang w:val="en-GB"/>
        </w:rPr>
        <w:t>4</w:t>
      </w:r>
      <w:r w:rsidR="004D58F6">
        <w:rPr>
          <w:rFonts w:cs="Arial"/>
          <w:b/>
          <w:sz w:val="24"/>
          <w:lang w:val="en-GB"/>
        </w:rPr>
        <w:t>BIS</w:t>
      </w:r>
      <w:r w:rsidRPr="0074590A">
        <w:rPr>
          <w:rFonts w:cs="Arial"/>
          <w:b/>
          <w:sz w:val="24"/>
          <w:lang w:val="en-GB"/>
        </w:rPr>
        <w:tab/>
      </w:r>
      <w:r w:rsidRPr="0074590A">
        <w:rPr>
          <w:rFonts w:cs="Arial"/>
          <w:b/>
          <w:sz w:val="24"/>
          <w:lang w:val="en-GB"/>
        </w:rPr>
        <w:tab/>
      </w:r>
      <w:r>
        <w:rPr>
          <w:rFonts w:cs="Arial"/>
          <w:b/>
          <w:sz w:val="24"/>
          <w:lang w:val="en-GB"/>
        </w:rPr>
        <w:t xml:space="preserve">                                            </w:t>
      </w:r>
      <w:r w:rsidR="0018672E">
        <w:rPr>
          <w:rFonts w:cs="Arial"/>
          <w:b/>
          <w:sz w:val="24"/>
          <w:lang w:val="en-GB"/>
        </w:rPr>
        <w:t xml:space="preserve">                           </w:t>
      </w:r>
      <w:r w:rsidR="00B97643" w:rsidRPr="00B97643">
        <w:rPr>
          <w:rFonts w:cs="Arial"/>
          <w:b/>
          <w:sz w:val="24"/>
          <w:lang w:val="en-GB"/>
        </w:rPr>
        <w:t>R1-1811325</w:t>
      </w:r>
      <w:bookmarkStart w:id="0" w:name="_GoBack"/>
      <w:bookmarkEnd w:id="0"/>
    </w:p>
    <w:p w14:paraId="3CF70009" w14:textId="73D7D451" w:rsidR="00965321" w:rsidRDefault="004D58F6" w:rsidP="00965321">
      <w:pPr>
        <w:tabs>
          <w:tab w:val="left" w:pos="567"/>
        </w:tabs>
        <w:rPr>
          <w:rFonts w:cs="Arial"/>
          <w:b/>
          <w:sz w:val="24"/>
          <w:lang w:val="en-GB"/>
        </w:rPr>
      </w:pPr>
      <w:r>
        <w:rPr>
          <w:rFonts w:cs="Arial"/>
          <w:b/>
          <w:sz w:val="24"/>
          <w:lang w:val="en-GB"/>
        </w:rPr>
        <w:t>Chengdu</w:t>
      </w:r>
      <w:r w:rsidR="00B14861">
        <w:rPr>
          <w:rFonts w:cs="Arial"/>
          <w:b/>
          <w:sz w:val="24"/>
          <w:lang w:val="en-GB"/>
        </w:rPr>
        <w:t>,</w:t>
      </w:r>
      <w:r>
        <w:rPr>
          <w:rFonts w:cs="Arial"/>
          <w:b/>
          <w:sz w:val="24"/>
          <w:lang w:val="en-GB"/>
        </w:rPr>
        <w:t xml:space="preserve"> P. R. China,</w:t>
      </w:r>
      <w:r w:rsidR="00B14861">
        <w:rPr>
          <w:rFonts w:cs="Arial"/>
          <w:b/>
          <w:sz w:val="24"/>
          <w:lang w:val="en-GB"/>
        </w:rPr>
        <w:t xml:space="preserve"> </w:t>
      </w:r>
      <w:r>
        <w:rPr>
          <w:rFonts w:cs="Arial"/>
          <w:b/>
          <w:sz w:val="24"/>
          <w:lang w:val="en-GB"/>
        </w:rPr>
        <w:t>October</w:t>
      </w:r>
      <w:r w:rsidR="00965321" w:rsidRPr="0074590A">
        <w:rPr>
          <w:rFonts w:cs="Arial"/>
          <w:b/>
          <w:sz w:val="24"/>
          <w:lang w:val="en-GB"/>
        </w:rPr>
        <w:t xml:space="preserve"> </w:t>
      </w:r>
      <w:r>
        <w:rPr>
          <w:rFonts w:cs="Arial"/>
          <w:b/>
          <w:sz w:val="24"/>
          <w:lang w:val="en-GB"/>
        </w:rPr>
        <w:t>8</w:t>
      </w:r>
      <w:r w:rsidR="00965321" w:rsidRPr="0074590A">
        <w:rPr>
          <w:rFonts w:cs="Arial"/>
          <w:b/>
          <w:sz w:val="24"/>
          <w:lang w:val="en-GB"/>
        </w:rPr>
        <w:t xml:space="preserve">th – </w:t>
      </w:r>
      <w:r>
        <w:rPr>
          <w:rFonts w:cs="Arial"/>
          <w:b/>
          <w:sz w:val="24"/>
          <w:lang w:val="en-GB"/>
        </w:rPr>
        <w:t>12</w:t>
      </w:r>
      <w:r w:rsidR="00B14861">
        <w:rPr>
          <w:rFonts w:cs="Arial"/>
          <w:b/>
          <w:sz w:val="24"/>
          <w:lang w:val="en-GB"/>
        </w:rPr>
        <w:t>th</w:t>
      </w:r>
      <w:r w:rsidR="00965321" w:rsidRPr="0074590A">
        <w:rPr>
          <w:rFonts w:cs="Arial"/>
          <w:b/>
          <w:sz w:val="24"/>
          <w:lang w:val="en-GB"/>
        </w:rPr>
        <w:t>, 2018</w:t>
      </w:r>
    </w:p>
    <w:p w14:paraId="24C8009F" w14:textId="77777777" w:rsidR="00EA743A" w:rsidRPr="00EA743A" w:rsidRDefault="00EA743A" w:rsidP="00EA743A">
      <w:pPr>
        <w:tabs>
          <w:tab w:val="left" w:pos="567"/>
        </w:tabs>
        <w:rPr>
          <w:rStyle w:val="apple-style-span"/>
          <w:rFonts w:cs="Arial"/>
          <w:b/>
          <w:sz w:val="16"/>
          <w:szCs w:val="16"/>
        </w:rPr>
      </w:pPr>
    </w:p>
    <w:p w14:paraId="27CC8F42" w14:textId="4EE073F4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1" w:name="Source"/>
      <w:bookmarkEnd w:id="1"/>
      <w:r w:rsidR="006F3A2E">
        <w:rPr>
          <w:b/>
          <w:sz w:val="24"/>
          <w:szCs w:val="24"/>
        </w:rPr>
        <w:t>7</w:t>
      </w:r>
      <w:r w:rsidR="0047618F">
        <w:rPr>
          <w:b/>
          <w:sz w:val="24"/>
          <w:szCs w:val="24"/>
        </w:rPr>
        <w:t>.</w:t>
      </w:r>
      <w:r w:rsidR="00FD0831">
        <w:rPr>
          <w:b/>
          <w:sz w:val="24"/>
          <w:szCs w:val="24"/>
        </w:rPr>
        <w:t>2.2.</w:t>
      </w:r>
      <w:r w:rsidR="00FB28F0">
        <w:rPr>
          <w:b/>
          <w:sz w:val="24"/>
          <w:szCs w:val="24"/>
        </w:rPr>
        <w:t>3</w:t>
      </w:r>
      <w:r w:rsidR="00965321">
        <w:rPr>
          <w:b/>
          <w:sz w:val="24"/>
          <w:szCs w:val="24"/>
        </w:rPr>
        <w:t>.</w:t>
      </w:r>
      <w:r w:rsidR="00FB28F0">
        <w:rPr>
          <w:b/>
          <w:sz w:val="24"/>
          <w:szCs w:val="24"/>
        </w:rPr>
        <w:t>1</w:t>
      </w:r>
    </w:p>
    <w:p w14:paraId="6DA092FE" w14:textId="52DE552F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B14861">
        <w:rPr>
          <w:b/>
          <w:sz w:val="24"/>
          <w:szCs w:val="24"/>
        </w:rPr>
        <w:t>Charter Communications</w:t>
      </w:r>
    </w:p>
    <w:p w14:paraId="44340712" w14:textId="214B664C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r w:rsidR="00FB28F0">
        <w:rPr>
          <w:b/>
          <w:sz w:val="24"/>
          <w:szCs w:val="24"/>
        </w:rPr>
        <w:t>DRS Framework and Multiplexing</w:t>
      </w:r>
    </w:p>
    <w:p w14:paraId="1B000D7D" w14:textId="77777777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2" w:name="DocumentFor"/>
      <w:bookmarkEnd w:id="2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14:paraId="6C1246FB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1439EB78" w14:textId="77777777" w:rsidR="00707D20" w:rsidRPr="00172743" w:rsidRDefault="00424124" w:rsidP="002D59EA">
      <w:pPr>
        <w:pStyle w:val="Heading1"/>
      </w:pPr>
      <w:r w:rsidRPr="00172743">
        <w:t>Introduction</w:t>
      </w:r>
    </w:p>
    <w:p w14:paraId="24675206" w14:textId="3F9BF529" w:rsidR="00BC07D6" w:rsidRDefault="00EC6929" w:rsidP="0058113E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>A</w:t>
      </w:r>
      <w:r w:rsidRPr="00233D70">
        <w:rPr>
          <w:rFonts w:ascii="Calibri" w:hAnsi="Calibri"/>
        </w:rPr>
        <w:t xml:space="preserve"> </w:t>
      </w:r>
      <w:r w:rsidR="0047618F">
        <w:rPr>
          <w:rFonts w:ascii="Calibri" w:hAnsi="Calibri"/>
        </w:rPr>
        <w:t xml:space="preserve">study item </w:t>
      </w:r>
      <w:r w:rsidR="00B359FB">
        <w:rPr>
          <w:rFonts w:ascii="Calibri" w:hAnsi="Calibri"/>
        </w:rPr>
        <w:t>on the feasibility</w:t>
      </w:r>
      <w:r w:rsidR="0047618F">
        <w:rPr>
          <w:rFonts w:ascii="Calibri" w:hAnsi="Calibri"/>
        </w:rPr>
        <w:t xml:space="preserve"> of using NR in unlicensed band</w:t>
      </w:r>
      <w:r w:rsidR="0058113E">
        <w:rPr>
          <w:rFonts w:ascii="Calibri" w:hAnsi="Calibri"/>
        </w:rPr>
        <w:t xml:space="preserve"> </w:t>
      </w:r>
      <w:r w:rsidR="00B359FB">
        <w:rPr>
          <w:rFonts w:ascii="Calibri" w:hAnsi="Calibri"/>
        </w:rPr>
        <w:t>is in progress in RAN1</w:t>
      </w:r>
      <w:r w:rsidR="0058113E">
        <w:rPr>
          <w:rFonts w:ascii="Calibri" w:hAnsi="Calibri"/>
        </w:rPr>
        <w:t xml:space="preserve"> [1]</w:t>
      </w:r>
      <w:r w:rsidR="0047618F">
        <w:rPr>
          <w:rFonts w:ascii="Calibri" w:hAnsi="Calibri"/>
        </w:rPr>
        <w:t>.</w:t>
      </w:r>
      <w:r w:rsidR="00B359FB">
        <w:rPr>
          <w:rFonts w:ascii="Calibri" w:hAnsi="Calibri"/>
        </w:rPr>
        <w:t xml:space="preserve"> </w:t>
      </w:r>
      <w:r w:rsidR="00B16656">
        <w:rPr>
          <w:rFonts w:ascii="Calibri" w:hAnsi="Calibri"/>
        </w:rPr>
        <w:t>In RAN1#9</w:t>
      </w:r>
      <w:r w:rsidR="001937A9">
        <w:rPr>
          <w:rFonts w:ascii="Calibri" w:hAnsi="Calibri"/>
        </w:rPr>
        <w:t>4</w:t>
      </w:r>
      <w:r w:rsidR="00B16656">
        <w:rPr>
          <w:rFonts w:ascii="Calibri" w:hAnsi="Calibri"/>
        </w:rPr>
        <w:t>, t</w:t>
      </w:r>
      <w:r w:rsidR="00BC07D6">
        <w:rPr>
          <w:rFonts w:ascii="Calibri" w:hAnsi="Calibri"/>
        </w:rPr>
        <w:t>he following agreement</w:t>
      </w:r>
      <w:r w:rsidR="00CD44A8">
        <w:rPr>
          <w:rFonts w:ascii="Calibri" w:hAnsi="Calibri"/>
        </w:rPr>
        <w:t xml:space="preserve"> w</w:t>
      </w:r>
      <w:r w:rsidR="00B16656">
        <w:rPr>
          <w:rFonts w:ascii="Calibri" w:hAnsi="Calibri"/>
        </w:rPr>
        <w:t>as</w:t>
      </w:r>
      <w:r w:rsidR="00BC07D6">
        <w:rPr>
          <w:rFonts w:ascii="Calibri" w:hAnsi="Calibri"/>
        </w:rPr>
        <w:t xml:space="preserve"> reached regarding </w:t>
      </w:r>
      <w:r w:rsidR="00FB28F0">
        <w:rPr>
          <w:rFonts w:ascii="Calibri" w:hAnsi="Calibri"/>
        </w:rPr>
        <w:t>discovery reference signals (DRS)</w:t>
      </w:r>
      <w:r w:rsidR="00B16656">
        <w:rPr>
          <w:rFonts w:ascii="Calibri" w:hAnsi="Calibri"/>
        </w:rPr>
        <w:t xml:space="preserve"> </w:t>
      </w:r>
      <w:r w:rsidR="00A921DD">
        <w:rPr>
          <w:rFonts w:ascii="Calibri" w:hAnsi="Calibri"/>
        </w:rPr>
        <w:fldChar w:fldCharType="begin"/>
      </w:r>
      <w:r w:rsidR="00A921DD">
        <w:rPr>
          <w:rFonts w:ascii="Calibri" w:hAnsi="Calibri"/>
        </w:rPr>
        <w:instrText xml:space="preserve"> REF _Ref521482840 \r </w:instrText>
      </w:r>
      <w:r w:rsidR="00A921DD">
        <w:rPr>
          <w:rFonts w:ascii="Calibri" w:hAnsi="Calibri"/>
        </w:rPr>
        <w:fldChar w:fldCharType="separate"/>
      </w:r>
      <w:r w:rsidR="00A921DD">
        <w:rPr>
          <w:rFonts w:ascii="Calibri" w:hAnsi="Calibri"/>
        </w:rPr>
        <w:t>[2]</w:t>
      </w:r>
      <w:r w:rsidR="00A921DD">
        <w:rPr>
          <w:rFonts w:ascii="Calibri" w:hAnsi="Calibri"/>
        </w:rPr>
        <w:fldChar w:fldCharType="end"/>
      </w:r>
      <w:r w:rsidR="00BC07D6">
        <w:rPr>
          <w:rFonts w:ascii="Calibri" w:hAnsi="Calibri"/>
        </w:rPr>
        <w:t>:</w:t>
      </w:r>
    </w:p>
    <w:p w14:paraId="5D190474" w14:textId="77777777" w:rsidR="00FB28F0" w:rsidRPr="00FA74C2" w:rsidRDefault="00FB28F0" w:rsidP="00FB28F0">
      <w:pPr>
        <w:rPr>
          <w:lang w:eastAsia="x-none"/>
        </w:rPr>
      </w:pPr>
      <w:r w:rsidRPr="00DE79EA">
        <w:rPr>
          <w:highlight w:val="green"/>
          <w:lang w:eastAsia="x-none"/>
        </w:rPr>
        <w:t>Agreement:</w:t>
      </w:r>
      <w:r w:rsidRPr="00FA74C2">
        <w:rPr>
          <w:lang w:eastAsia="x-none"/>
        </w:rPr>
        <w:t xml:space="preserve"> </w:t>
      </w:r>
    </w:p>
    <w:p w14:paraId="23CCB8D3" w14:textId="77777777" w:rsidR="00FB28F0" w:rsidRDefault="00FB28F0" w:rsidP="00FB28F0">
      <w:pPr>
        <w:numPr>
          <w:ilvl w:val="0"/>
          <w:numId w:val="31"/>
        </w:numPr>
        <w:spacing w:before="0" w:after="0"/>
        <w:jc w:val="left"/>
        <w:rPr>
          <w:lang w:eastAsia="x-none"/>
        </w:rPr>
      </w:pPr>
      <w:r w:rsidRPr="00FA74C2">
        <w:rPr>
          <w:lang w:eastAsia="x-none"/>
        </w:rPr>
        <w:t xml:space="preserve">Inclusion of </w:t>
      </w:r>
      <w:r>
        <w:rPr>
          <w:lang w:eastAsia="x-none"/>
        </w:rPr>
        <w:t xml:space="preserve">the CSI-RS and </w:t>
      </w:r>
      <w:r w:rsidRPr="00FA74C2">
        <w:rPr>
          <w:lang w:eastAsia="x-none"/>
        </w:rPr>
        <w:t>RMSI-CORESET</w:t>
      </w:r>
      <w:r>
        <w:rPr>
          <w:lang w:eastAsia="x-none"/>
        </w:rPr>
        <w:t>(s)</w:t>
      </w:r>
      <w:r w:rsidRPr="00FA74C2">
        <w:rPr>
          <w:lang w:eastAsia="x-none"/>
        </w:rPr>
        <w:t>+PDSCH</w:t>
      </w:r>
      <w:r>
        <w:rPr>
          <w:lang w:eastAsia="x-none"/>
        </w:rPr>
        <w:t>(s)</w:t>
      </w:r>
      <w:r w:rsidRPr="00FA74C2">
        <w:rPr>
          <w:lang w:eastAsia="x-none"/>
        </w:rPr>
        <w:t xml:space="preserve"> (carrying RMSI) associated with SS</w:t>
      </w:r>
      <w:r>
        <w:rPr>
          <w:lang w:eastAsia="x-none"/>
        </w:rPr>
        <w:t>/PBCH</w:t>
      </w:r>
      <w:r w:rsidRPr="00FA74C2">
        <w:rPr>
          <w:lang w:eastAsia="x-none"/>
        </w:rPr>
        <w:t xml:space="preserve"> block</w:t>
      </w:r>
      <w:r>
        <w:rPr>
          <w:lang w:eastAsia="x-none"/>
        </w:rPr>
        <w:t xml:space="preserve">(s) in addition to the SS/PBCH burst set </w:t>
      </w:r>
      <w:r w:rsidRPr="00FA74C2">
        <w:rPr>
          <w:lang w:eastAsia="x-none"/>
        </w:rPr>
        <w:t>in</w:t>
      </w:r>
      <w:r>
        <w:rPr>
          <w:lang w:eastAsia="x-none"/>
        </w:rPr>
        <w:t xml:space="preserve"> one contiguous burst (tentatively referred to as the NR-U DRS) </w:t>
      </w:r>
      <w:r w:rsidRPr="00FA74C2">
        <w:rPr>
          <w:lang w:eastAsia="x-none"/>
        </w:rPr>
        <w:t>can be beneficial</w:t>
      </w:r>
      <w:r>
        <w:rPr>
          <w:lang w:eastAsia="x-none"/>
        </w:rPr>
        <w:t xml:space="preserve"> for</w:t>
      </w:r>
    </w:p>
    <w:p w14:paraId="7FDB3297" w14:textId="77777777" w:rsidR="00FB28F0" w:rsidRPr="00FA74C2" w:rsidRDefault="00FB28F0" w:rsidP="00FB28F0">
      <w:pPr>
        <w:numPr>
          <w:ilvl w:val="0"/>
          <w:numId w:val="30"/>
        </w:numPr>
        <w:spacing w:before="0" w:after="0"/>
        <w:ind w:left="1080"/>
        <w:jc w:val="left"/>
        <w:rPr>
          <w:lang w:eastAsia="x-none"/>
        </w:rPr>
      </w:pPr>
      <w:r w:rsidRPr="00FA74C2">
        <w:rPr>
          <w:lang w:eastAsia="x-none"/>
        </w:rPr>
        <w:t>Meeting OCB requirement</w:t>
      </w:r>
    </w:p>
    <w:p w14:paraId="1730D70D" w14:textId="77777777" w:rsidR="00FB28F0" w:rsidRPr="00FA74C2" w:rsidRDefault="00FB28F0" w:rsidP="00FB28F0">
      <w:pPr>
        <w:numPr>
          <w:ilvl w:val="0"/>
          <w:numId w:val="30"/>
        </w:numPr>
        <w:spacing w:before="0" w:after="0"/>
        <w:ind w:left="1080"/>
        <w:jc w:val="left"/>
        <w:rPr>
          <w:lang w:eastAsia="x-none"/>
        </w:rPr>
      </w:pPr>
      <w:r w:rsidRPr="00FA74C2">
        <w:rPr>
          <w:lang w:eastAsia="x-none"/>
        </w:rPr>
        <w:t>Compacting signals in time domain to limit the required number of channel access and for short channel occupancy</w:t>
      </w:r>
    </w:p>
    <w:p w14:paraId="47B6BB81" w14:textId="77777777" w:rsidR="00FB28F0" w:rsidRPr="00FA74C2" w:rsidRDefault="00FB28F0" w:rsidP="00FB28F0">
      <w:pPr>
        <w:numPr>
          <w:ilvl w:val="0"/>
          <w:numId w:val="30"/>
        </w:numPr>
        <w:spacing w:before="0" w:after="0"/>
        <w:ind w:left="1080"/>
        <w:jc w:val="left"/>
        <w:rPr>
          <w:lang w:eastAsia="x-none"/>
        </w:rPr>
      </w:pPr>
      <w:r w:rsidRPr="00FA74C2">
        <w:rPr>
          <w:lang w:eastAsia="x-none"/>
        </w:rPr>
        <w:t>Support of stand-alone NR-U deployment</w:t>
      </w:r>
      <w:r>
        <w:rPr>
          <w:lang w:eastAsia="x-none"/>
        </w:rPr>
        <w:t>s</w:t>
      </w:r>
    </w:p>
    <w:p w14:paraId="48441D07" w14:textId="77777777" w:rsidR="00FB28F0" w:rsidRDefault="00FB28F0" w:rsidP="00FB28F0">
      <w:pPr>
        <w:numPr>
          <w:ilvl w:val="0"/>
          <w:numId w:val="30"/>
        </w:numPr>
        <w:spacing w:before="0" w:after="0"/>
        <w:ind w:left="1080"/>
        <w:jc w:val="left"/>
        <w:rPr>
          <w:lang w:eastAsia="x-none"/>
        </w:rPr>
      </w:pPr>
      <w:r w:rsidRPr="00FA74C2">
        <w:rPr>
          <w:lang w:eastAsia="x-none"/>
        </w:rPr>
        <w:t xml:space="preserve">Support of </w:t>
      </w:r>
      <w:r>
        <w:rPr>
          <w:lang w:eastAsia="x-none"/>
        </w:rPr>
        <w:t xml:space="preserve">automatic neighbour relations (ANR) functionality in </w:t>
      </w:r>
      <w:r w:rsidRPr="00FA74C2">
        <w:rPr>
          <w:lang w:eastAsia="x-none"/>
        </w:rPr>
        <w:t>an NR-U deployment</w:t>
      </w:r>
      <w:r>
        <w:rPr>
          <w:lang w:eastAsia="x-none"/>
        </w:rPr>
        <w:t xml:space="preserve"> </w:t>
      </w:r>
    </w:p>
    <w:p w14:paraId="781A7539" w14:textId="77777777" w:rsidR="00FB28F0" w:rsidRDefault="00FB28F0" w:rsidP="00FB28F0">
      <w:pPr>
        <w:numPr>
          <w:ilvl w:val="0"/>
          <w:numId w:val="30"/>
        </w:numPr>
        <w:spacing w:before="0" w:after="0"/>
        <w:ind w:left="1080"/>
        <w:jc w:val="left"/>
        <w:rPr>
          <w:lang w:eastAsia="x-none"/>
        </w:rPr>
      </w:pPr>
      <w:r>
        <w:rPr>
          <w:lang w:eastAsia="x-none"/>
        </w:rPr>
        <w:t>Resolution of PCI confusion in an NR-U deployment</w:t>
      </w:r>
    </w:p>
    <w:p w14:paraId="2A100A30" w14:textId="77777777" w:rsidR="00FB28F0" w:rsidRDefault="00FB28F0" w:rsidP="00FB28F0">
      <w:pPr>
        <w:numPr>
          <w:ilvl w:val="0"/>
          <w:numId w:val="30"/>
        </w:numPr>
        <w:spacing w:before="0" w:after="0"/>
        <w:ind w:left="1080"/>
        <w:jc w:val="left"/>
        <w:rPr>
          <w:lang w:eastAsia="x-none"/>
        </w:rPr>
      </w:pPr>
      <w:r>
        <w:rPr>
          <w:lang w:eastAsia="x-none"/>
        </w:rPr>
        <w:t>Note: The NR-U DRS (it can be called something else in the future) can include signals and channels that are required for cell acquisition etc. and is not limited only to reference signals</w:t>
      </w:r>
    </w:p>
    <w:p w14:paraId="44639E4A" w14:textId="77777777" w:rsidR="00FB28F0" w:rsidRPr="00FA74C2" w:rsidRDefault="00FB28F0" w:rsidP="00FB28F0">
      <w:pPr>
        <w:numPr>
          <w:ilvl w:val="0"/>
          <w:numId w:val="30"/>
        </w:numPr>
        <w:spacing w:before="0" w:after="0"/>
        <w:jc w:val="left"/>
        <w:rPr>
          <w:lang w:eastAsia="x-none"/>
        </w:rPr>
      </w:pPr>
      <w:r>
        <w:rPr>
          <w:lang w:eastAsia="x-none"/>
        </w:rPr>
        <w:t>The transmission of additional signals such as OSI and paging within the NR-U DRS is allowed and can be beneficial</w:t>
      </w:r>
    </w:p>
    <w:p w14:paraId="3CBC6855" w14:textId="77777777" w:rsidR="00FB28F0" w:rsidRPr="00FA74C2" w:rsidRDefault="00FB28F0" w:rsidP="00FB28F0">
      <w:pPr>
        <w:numPr>
          <w:ilvl w:val="0"/>
          <w:numId w:val="30"/>
        </w:numPr>
        <w:spacing w:before="0" w:after="0"/>
        <w:jc w:val="left"/>
        <w:rPr>
          <w:lang w:eastAsia="x-none"/>
        </w:rPr>
      </w:pPr>
      <w:r w:rsidRPr="00FA74C2">
        <w:rPr>
          <w:lang w:eastAsia="x-none"/>
        </w:rPr>
        <w:t>Note: This does not imply that RMSI-CORESET+PDSCH</w:t>
      </w:r>
      <w:r>
        <w:rPr>
          <w:lang w:eastAsia="x-none"/>
        </w:rPr>
        <w:t xml:space="preserve"> </w:t>
      </w:r>
      <w:r w:rsidRPr="00FA74C2">
        <w:rPr>
          <w:lang w:eastAsia="x-none"/>
        </w:rPr>
        <w:t>and CSI-RS can only be transmitted as part of the NR-U DRS, and does not imply that these are necessarily part of all NR-U DRS transmissions.</w:t>
      </w:r>
    </w:p>
    <w:p w14:paraId="644AC0F2" w14:textId="438F3824" w:rsidR="004D58F6" w:rsidRDefault="004D58F6" w:rsidP="00B16656">
      <w:pPr>
        <w:pStyle w:val="maintext"/>
        <w:ind w:firstLineChars="0" w:firstLine="0"/>
        <w:jc w:val="left"/>
        <w:rPr>
          <w:rFonts w:ascii="Calibri" w:hAnsi="Calibri"/>
        </w:rPr>
      </w:pPr>
    </w:p>
    <w:p w14:paraId="5C44AC42" w14:textId="1F780FDE" w:rsidR="00F33B94" w:rsidRDefault="00B359FB" w:rsidP="004D58F6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 xml:space="preserve">In this contribution, we </w:t>
      </w:r>
      <w:r w:rsidR="001937A9">
        <w:rPr>
          <w:rFonts w:ascii="Calibri" w:hAnsi="Calibri"/>
        </w:rPr>
        <w:t>discuss</w:t>
      </w:r>
      <w:r>
        <w:rPr>
          <w:rFonts w:ascii="Calibri" w:hAnsi="Calibri"/>
        </w:rPr>
        <w:t xml:space="preserve"> </w:t>
      </w:r>
      <w:r w:rsidR="00AE3CA7">
        <w:rPr>
          <w:rFonts w:ascii="Calibri" w:hAnsi="Calibri"/>
        </w:rPr>
        <w:t>further aspects of NR-U DRS, such as periodicity and</w:t>
      </w:r>
      <w:r w:rsidR="00AE3CA7" w:rsidRPr="00AE3CA7">
        <w:rPr>
          <w:rFonts w:ascii="Calibri" w:hAnsi="Calibri"/>
        </w:rPr>
        <w:t xml:space="preserve"> multiplexing of other channels</w:t>
      </w:r>
      <w:r w:rsidR="00B97643">
        <w:rPr>
          <w:rFonts w:ascii="Calibri" w:hAnsi="Calibri"/>
        </w:rPr>
        <w:t>, as well as channel access</w:t>
      </w:r>
      <w:r>
        <w:rPr>
          <w:rFonts w:ascii="Calibri" w:hAnsi="Calibri"/>
        </w:rPr>
        <w:t>.</w:t>
      </w:r>
    </w:p>
    <w:p w14:paraId="7E833F0D" w14:textId="65008875" w:rsidR="00B94AAD" w:rsidRDefault="00E251EC" w:rsidP="00257F9A">
      <w:pPr>
        <w:pStyle w:val="Heading1"/>
      </w:pPr>
      <w:r>
        <w:t xml:space="preserve">NR-U </w:t>
      </w:r>
      <w:r w:rsidR="00AE3CA7">
        <w:t>DRS</w:t>
      </w:r>
    </w:p>
    <w:p w14:paraId="754B61CC" w14:textId="77777777" w:rsidR="00B5169C" w:rsidRDefault="00B5169C" w:rsidP="00A921DD">
      <w:pPr>
        <w:rPr>
          <w:b/>
        </w:rPr>
      </w:pPr>
    </w:p>
    <w:p w14:paraId="1C0C40F2" w14:textId="0BD439FC" w:rsidR="008C27C3" w:rsidRDefault="00AE3CA7" w:rsidP="008C27C3">
      <w:pPr>
        <w:pStyle w:val="Heading2"/>
      </w:pPr>
      <w:r>
        <w:t>Periodicity</w:t>
      </w:r>
    </w:p>
    <w:p w14:paraId="05390640" w14:textId="148CDA41" w:rsidR="003658B1" w:rsidRDefault="00AE3CA7" w:rsidP="003658B1">
      <w:r>
        <w:t>In Rel-15 NR, idle-mode UEs can assume a default SS burst set periodicity of 20 ms</w:t>
      </w:r>
      <w:r w:rsidR="000207DE">
        <w:t>, while the configured burst set periodicity is indicated by RMSI and can be {5, 10, 20, 40, 80, 160} ms</w:t>
      </w:r>
      <w:r>
        <w:t xml:space="preserve">. </w:t>
      </w:r>
      <w:r w:rsidR="0012642F">
        <w:t xml:space="preserve">The </w:t>
      </w:r>
      <w:r>
        <w:t>PBCH TTI is 80 ms</w:t>
      </w:r>
      <w:r w:rsidR="0012642F">
        <w:t xml:space="preserve">, while </w:t>
      </w:r>
      <w:r w:rsidR="0012642F" w:rsidRPr="0012642F">
        <w:t>RMSI TTI is 160</w:t>
      </w:r>
      <w:r w:rsidR="0012642F">
        <w:t xml:space="preserve"> </w:t>
      </w:r>
      <w:r w:rsidR="0012642F" w:rsidRPr="0012642F">
        <w:t>ms</w:t>
      </w:r>
      <w:r w:rsidR="000207DE">
        <w:t xml:space="preserve"> and OSI periodicity is indicated by RMSI</w:t>
      </w:r>
      <w:r>
        <w:t>.</w:t>
      </w:r>
      <w:r w:rsidR="00795FA0">
        <w:t xml:space="preserve"> Depending upon channel congestion levels and UE density, each of the existing SS burst set periodicities can be beneficial for NR-U DRS. Introduction of new periodicities does not seem to be necessary. The corresponding DRS rules for NR-U DRS periodicities that are shorter than LAA</w:t>
      </w:r>
      <w:r w:rsidR="001C2D11">
        <w:t xml:space="preserve"> DRS periodicity</w:t>
      </w:r>
      <w:r w:rsidR="00795FA0">
        <w:t xml:space="preserve"> </w:t>
      </w:r>
      <w:r w:rsidR="001C2D11">
        <w:t xml:space="preserve">(40, 80, 160 ms) </w:t>
      </w:r>
      <w:r w:rsidR="00795FA0">
        <w:t>are FFS.</w:t>
      </w:r>
    </w:p>
    <w:p w14:paraId="20DFC40F" w14:textId="77777777" w:rsidR="001C2D11" w:rsidRDefault="001C2D11" w:rsidP="003658B1"/>
    <w:p w14:paraId="437145F2" w14:textId="2439D90A" w:rsidR="001C2D11" w:rsidRPr="001C2D11" w:rsidRDefault="001C2D11" w:rsidP="003658B1">
      <w:pPr>
        <w:rPr>
          <w:b/>
        </w:rPr>
      </w:pPr>
      <w:r w:rsidRPr="001C2D11">
        <w:rPr>
          <w:b/>
        </w:rPr>
        <w:t xml:space="preserve">Proposal 1: </w:t>
      </w:r>
      <w:r>
        <w:rPr>
          <w:b/>
        </w:rPr>
        <w:t>P</w:t>
      </w:r>
      <w:r w:rsidRPr="001C2D11">
        <w:rPr>
          <w:b/>
        </w:rPr>
        <w:t xml:space="preserve">eriodicity </w:t>
      </w:r>
      <w:r>
        <w:rPr>
          <w:b/>
        </w:rPr>
        <w:t xml:space="preserve">of </w:t>
      </w:r>
      <w:r w:rsidRPr="001C2D11">
        <w:rPr>
          <w:b/>
        </w:rPr>
        <w:t xml:space="preserve">NR-U DRS </w:t>
      </w:r>
      <w:r>
        <w:rPr>
          <w:b/>
        </w:rPr>
        <w:t xml:space="preserve">without unicast PDSCH </w:t>
      </w:r>
      <w:r w:rsidRPr="001C2D11">
        <w:rPr>
          <w:b/>
        </w:rPr>
        <w:t>can be set to one of the Rel-15 SS burst set periodicities.</w:t>
      </w:r>
    </w:p>
    <w:p w14:paraId="0C8302E9" w14:textId="77777777" w:rsidR="00BF19DF" w:rsidRDefault="00BF19DF" w:rsidP="00A921DD"/>
    <w:p w14:paraId="0F6610D7" w14:textId="0FA899B7" w:rsidR="00AE3CA7" w:rsidRDefault="00AE3CA7" w:rsidP="00AE3CA7">
      <w:pPr>
        <w:pStyle w:val="Heading2"/>
      </w:pPr>
      <w:r>
        <w:lastRenderedPageBreak/>
        <w:t>Multiplexing of other channels</w:t>
      </w:r>
    </w:p>
    <w:p w14:paraId="29FA89B5" w14:textId="77777777" w:rsidR="004618C3" w:rsidRDefault="000207DE" w:rsidP="00AE3CA7">
      <w:r>
        <w:t xml:space="preserve">LAA DRS can be transmitted with and without unicast PDSCH; Cat. 2 LBT is permitted only for the latter. </w:t>
      </w:r>
      <w:r w:rsidR="004618C3">
        <w:t>For NR-U, two broad categories of DRS can be designed:</w:t>
      </w:r>
    </w:p>
    <w:p w14:paraId="09857566" w14:textId="3D819AC6" w:rsidR="004618C3" w:rsidRDefault="004618C3" w:rsidP="004618C3">
      <w:pPr>
        <w:pStyle w:val="ListParagraph"/>
        <w:numPr>
          <w:ilvl w:val="0"/>
          <w:numId w:val="32"/>
        </w:numPr>
      </w:pPr>
      <w:r>
        <w:t>DRS containing SS/PBCH block, CSI-RS, and potentially broadcast PDSCH (paging, RMSI, OSI) but without unicast PDSCH and corresponding PDCCH(s)</w:t>
      </w:r>
    </w:p>
    <w:p w14:paraId="39062194" w14:textId="14933144" w:rsidR="004618C3" w:rsidRDefault="004618C3" w:rsidP="004618C3">
      <w:pPr>
        <w:pStyle w:val="ListParagraph"/>
        <w:numPr>
          <w:ilvl w:val="1"/>
          <w:numId w:val="32"/>
        </w:numPr>
      </w:pPr>
      <w:r>
        <w:t>Such DRS can still be multiplexed with PDCCH carrying cross-carrier scheduling grants, UL grants, or AUL-DFI, for example.</w:t>
      </w:r>
    </w:p>
    <w:p w14:paraId="2FBE5562" w14:textId="6DD5C8B4" w:rsidR="004618C3" w:rsidRDefault="004618C3" w:rsidP="004618C3">
      <w:pPr>
        <w:pStyle w:val="ListParagraph"/>
        <w:numPr>
          <w:ilvl w:val="0"/>
          <w:numId w:val="32"/>
        </w:numPr>
      </w:pPr>
      <w:r>
        <w:t>DRS containing above channels and signals, together with unicast PDSCH and corresponding PDCCH(s).</w:t>
      </w:r>
    </w:p>
    <w:p w14:paraId="02B30C46" w14:textId="015897F9" w:rsidR="003658B1" w:rsidRDefault="004618C3" w:rsidP="00A921DD">
      <w:r>
        <w:t xml:space="preserve">The first category of NR-U DRS are potentially eligible for Cat. 2 LBT if they </w:t>
      </w:r>
      <w:r w:rsidR="00674F5E">
        <w:t xml:space="preserve">do not exceed the duration of LAA DRS subframes that are allowed Cat. 2 LBT. The second category of DRS follow the </w:t>
      </w:r>
      <w:r w:rsidR="007B3877">
        <w:t xml:space="preserve">Cat. 4 </w:t>
      </w:r>
      <w:r w:rsidR="00674F5E">
        <w:t>LBT channel access priority of the multiplexed unicast PDSCH(s).</w:t>
      </w:r>
    </w:p>
    <w:p w14:paraId="7269F486" w14:textId="77777777" w:rsidR="00674F5E" w:rsidRDefault="00674F5E" w:rsidP="00A921DD"/>
    <w:p w14:paraId="1D8C99CB" w14:textId="77777777" w:rsidR="00674F5E" w:rsidRPr="00674F5E" w:rsidRDefault="0028391B" w:rsidP="00674F5E">
      <w:pPr>
        <w:rPr>
          <w:b/>
        </w:rPr>
      </w:pPr>
      <w:r w:rsidRPr="00674F5E">
        <w:rPr>
          <w:b/>
        </w:rPr>
        <w:t>Proposal</w:t>
      </w:r>
      <w:r w:rsidR="004618C3" w:rsidRPr="00674F5E">
        <w:rPr>
          <w:b/>
        </w:rPr>
        <w:t xml:space="preserve"> 2</w:t>
      </w:r>
      <w:r w:rsidR="00BF19DF" w:rsidRPr="00674F5E">
        <w:rPr>
          <w:b/>
        </w:rPr>
        <w:t xml:space="preserve">: </w:t>
      </w:r>
      <w:r w:rsidR="00674F5E" w:rsidRPr="00674F5E">
        <w:rPr>
          <w:b/>
        </w:rPr>
        <w:t>For NR-U, two broad categories of DRS can be designed:</w:t>
      </w:r>
    </w:p>
    <w:p w14:paraId="35F4CD40" w14:textId="77777777" w:rsidR="00674F5E" w:rsidRPr="00674F5E" w:rsidRDefault="00674F5E" w:rsidP="00674F5E">
      <w:pPr>
        <w:pStyle w:val="ListParagraph"/>
        <w:numPr>
          <w:ilvl w:val="0"/>
          <w:numId w:val="33"/>
        </w:numPr>
        <w:rPr>
          <w:b/>
        </w:rPr>
      </w:pPr>
      <w:r w:rsidRPr="00674F5E">
        <w:rPr>
          <w:b/>
        </w:rPr>
        <w:t>DRS containing SS/PBCH block, CSI-RS, and potentially broadcast PDSCH (paging, RMSI, OSI) but without unicast PDSCH and corresponding PDCCH(s)</w:t>
      </w:r>
    </w:p>
    <w:p w14:paraId="0B72D530" w14:textId="3AB86C04" w:rsidR="00674F5E" w:rsidRDefault="00674F5E" w:rsidP="00674F5E">
      <w:pPr>
        <w:pStyle w:val="ListParagraph"/>
        <w:numPr>
          <w:ilvl w:val="1"/>
          <w:numId w:val="33"/>
        </w:numPr>
        <w:rPr>
          <w:b/>
        </w:rPr>
      </w:pPr>
      <w:r w:rsidRPr="00674F5E">
        <w:rPr>
          <w:b/>
        </w:rPr>
        <w:t xml:space="preserve">Such DRS </w:t>
      </w:r>
      <w:r w:rsidR="007B3877">
        <w:rPr>
          <w:b/>
        </w:rPr>
        <w:t xml:space="preserve">transmissions </w:t>
      </w:r>
      <w:r w:rsidRPr="00674F5E">
        <w:rPr>
          <w:b/>
        </w:rPr>
        <w:t xml:space="preserve">can still be </w:t>
      </w:r>
      <w:r w:rsidR="007B3877">
        <w:rPr>
          <w:b/>
        </w:rPr>
        <w:t xml:space="preserve">frequency-domain </w:t>
      </w:r>
      <w:r w:rsidRPr="00674F5E">
        <w:rPr>
          <w:b/>
        </w:rPr>
        <w:t>multiplexed with PDCCH carrying cross-carrier scheduling grants, UL grants, or AUL-DFI, for example.</w:t>
      </w:r>
    </w:p>
    <w:p w14:paraId="63123EE5" w14:textId="596E4800" w:rsidR="007B3877" w:rsidRPr="00674F5E" w:rsidRDefault="007B3877" w:rsidP="00674F5E">
      <w:pPr>
        <w:pStyle w:val="ListParagraph"/>
        <w:numPr>
          <w:ilvl w:val="1"/>
          <w:numId w:val="33"/>
        </w:numPr>
        <w:rPr>
          <w:b/>
        </w:rPr>
      </w:pPr>
      <w:r>
        <w:rPr>
          <w:b/>
        </w:rPr>
        <w:t>Such DRS transmissions are potentially eligible for Cat. 2 LBT.</w:t>
      </w:r>
    </w:p>
    <w:p w14:paraId="4F694A1C" w14:textId="77777777" w:rsidR="00674F5E" w:rsidRDefault="00674F5E" w:rsidP="00674F5E">
      <w:pPr>
        <w:pStyle w:val="ListParagraph"/>
        <w:numPr>
          <w:ilvl w:val="0"/>
          <w:numId w:val="33"/>
        </w:numPr>
        <w:rPr>
          <w:b/>
        </w:rPr>
      </w:pPr>
      <w:r w:rsidRPr="00674F5E">
        <w:rPr>
          <w:b/>
        </w:rPr>
        <w:t>DRS containing above channels and signals, together with unicast PDSCH and corresponding PDCCH(s).</w:t>
      </w:r>
    </w:p>
    <w:p w14:paraId="76CD0F66" w14:textId="707435EB" w:rsidR="007B3877" w:rsidRPr="00674F5E" w:rsidRDefault="007B3877" w:rsidP="007B3877">
      <w:pPr>
        <w:pStyle w:val="ListParagraph"/>
        <w:numPr>
          <w:ilvl w:val="1"/>
          <w:numId w:val="33"/>
        </w:numPr>
        <w:rPr>
          <w:b/>
        </w:rPr>
      </w:pPr>
      <w:r>
        <w:rPr>
          <w:b/>
        </w:rPr>
        <w:t xml:space="preserve">Such DRS transmissions </w:t>
      </w:r>
      <w:r w:rsidRPr="007B3877">
        <w:rPr>
          <w:b/>
        </w:rPr>
        <w:t>follow the Cat. 4 LBT channel access priority of the multiplexed unicast PDSCH(s).</w:t>
      </w:r>
    </w:p>
    <w:p w14:paraId="191350B4" w14:textId="2A4A012B" w:rsidR="00BF19DF" w:rsidRDefault="00BF19DF" w:rsidP="00A921DD">
      <w:pPr>
        <w:rPr>
          <w:b/>
        </w:rPr>
      </w:pPr>
    </w:p>
    <w:p w14:paraId="4559F707" w14:textId="5AAB911A" w:rsidR="00BF19DF" w:rsidRDefault="00674F5E" w:rsidP="00B97643">
      <w:pPr>
        <w:pStyle w:val="Heading2"/>
      </w:pPr>
      <w:r>
        <w:t xml:space="preserve"> </w:t>
      </w:r>
      <w:r w:rsidR="00B97643">
        <w:t>Channel access</w:t>
      </w:r>
    </w:p>
    <w:p w14:paraId="76E9F6F2" w14:textId="77777777" w:rsidR="00B97643" w:rsidRDefault="00B97643" w:rsidP="00B97643">
      <w:r>
        <w:t xml:space="preserve">The channel access framework for LTE LAA is a guideline for NR-U in 5 GHz, at least. A Cat-2 LBT scheme is defined for LAA DRS transmissions that do not contain unicast PDSCH and span less than 1 ms in time. Recall that LAA DRS transmissions occupy 20 MHz in the frequency domain. Therefore, NR-U DRS transmissions that are no more than 1 ms in duration and no more frequent than LAA DRS periodicity should also be able to utilize Cat-2 LBT without causing any coexistence issues. Based on </w:t>
      </w:r>
      <w:r>
        <w:fldChar w:fldCharType="begin"/>
      </w:r>
      <w:r>
        <w:instrText xml:space="preserve"> REF _Ref521514875  \* MERGEFORMAT </w:instrText>
      </w:r>
      <w:r>
        <w:fldChar w:fldCharType="separate"/>
      </w:r>
      <w:r w:rsidRPr="00D61B7F">
        <w:t xml:space="preserve">Table </w:t>
      </w:r>
      <w:r w:rsidRPr="00D61B7F">
        <w:rPr>
          <w:noProof/>
        </w:rPr>
        <w:t>1</w:t>
      </w:r>
      <w:r>
        <w:rPr>
          <w:noProof/>
        </w:rPr>
        <w:fldChar w:fldCharType="end"/>
      </w:r>
      <w:r>
        <w:t>, a 1-ms burst can accommodate L = 3, 6, and 14 complete SSBs for SCSs 15 kHz, 30 kHz, and 60 kHz, respectively.</w:t>
      </w:r>
    </w:p>
    <w:p w14:paraId="4F89AA41" w14:textId="75FEFD91" w:rsidR="00B97643" w:rsidRPr="0075158D" w:rsidRDefault="00B97643" w:rsidP="00B97643">
      <w:pPr>
        <w:rPr>
          <w:b/>
        </w:rPr>
      </w:pPr>
      <w:r w:rsidRPr="0075158D">
        <w:rPr>
          <w:b/>
        </w:rPr>
        <w:t xml:space="preserve">Proposal </w:t>
      </w:r>
      <w:r>
        <w:rPr>
          <w:b/>
        </w:rPr>
        <w:t>3</w:t>
      </w:r>
      <w:r w:rsidRPr="0075158D">
        <w:rPr>
          <w:b/>
        </w:rPr>
        <w:t>: Cat-2 LBT is supported for NR-U DRS transmissions that are no more than 1 ms in duration and no more frequent than LAA DRS periodicity.</w:t>
      </w:r>
    </w:p>
    <w:p w14:paraId="1E21312F" w14:textId="4377B94A" w:rsidR="00096B50" w:rsidRDefault="00B97643" w:rsidP="00FD0831">
      <w:pPr>
        <w:rPr>
          <w:b/>
        </w:rPr>
      </w:pPr>
      <w:r>
        <w:t>At the same time, DL bursts that occur outside of the DRS periodicity or measurement window should be able to include SI transmissions after performing Cat-4 LBT, the same as any unicast PDSCH.</w:t>
      </w:r>
    </w:p>
    <w:p w14:paraId="1F78EFE1" w14:textId="04B89D57" w:rsidR="003705DD" w:rsidRDefault="003705DD" w:rsidP="00AA62E3">
      <w:pPr>
        <w:pStyle w:val="Heading1"/>
      </w:pPr>
      <w:r>
        <w:t>Summary</w:t>
      </w:r>
    </w:p>
    <w:p w14:paraId="4293B9F9" w14:textId="4B8D864D" w:rsidR="0053586B" w:rsidRDefault="003705DD" w:rsidP="0053586B">
      <w:r>
        <w:t>In this</w:t>
      </w:r>
      <w:r w:rsidR="00575CB3">
        <w:t xml:space="preserve"> contribution</w:t>
      </w:r>
      <w:r w:rsidR="00877963">
        <w:t xml:space="preserve"> we examined </w:t>
      </w:r>
      <w:r w:rsidR="00AE3CA7">
        <w:t>further aspects of NR-U DRS, such as periodicity and</w:t>
      </w:r>
      <w:r w:rsidR="00AE3CA7" w:rsidRPr="00AE3CA7">
        <w:t xml:space="preserve"> multiplexing of other channels</w:t>
      </w:r>
      <w:r w:rsidR="00575CB3">
        <w:t>. The following observations and proposals ensued.</w:t>
      </w:r>
    </w:p>
    <w:p w14:paraId="76942978" w14:textId="77777777" w:rsidR="00674F5E" w:rsidRPr="001C2D11" w:rsidRDefault="00674F5E" w:rsidP="00674F5E">
      <w:pPr>
        <w:rPr>
          <w:b/>
        </w:rPr>
      </w:pPr>
      <w:r w:rsidRPr="001C2D11">
        <w:rPr>
          <w:b/>
        </w:rPr>
        <w:t xml:space="preserve">Proposal 1: </w:t>
      </w:r>
      <w:r>
        <w:rPr>
          <w:b/>
        </w:rPr>
        <w:t>P</w:t>
      </w:r>
      <w:r w:rsidRPr="001C2D11">
        <w:rPr>
          <w:b/>
        </w:rPr>
        <w:t xml:space="preserve">eriodicity </w:t>
      </w:r>
      <w:r>
        <w:rPr>
          <w:b/>
        </w:rPr>
        <w:t xml:space="preserve">of </w:t>
      </w:r>
      <w:r w:rsidRPr="001C2D11">
        <w:rPr>
          <w:b/>
        </w:rPr>
        <w:t xml:space="preserve">NR-U DRS </w:t>
      </w:r>
      <w:r>
        <w:rPr>
          <w:b/>
        </w:rPr>
        <w:t xml:space="preserve">without unicast PDSCH </w:t>
      </w:r>
      <w:r w:rsidRPr="001C2D11">
        <w:rPr>
          <w:b/>
        </w:rPr>
        <w:t>can be set to one of the Rel-15 SS burst set periodicities.</w:t>
      </w:r>
    </w:p>
    <w:p w14:paraId="2FA6CAD5" w14:textId="77777777" w:rsidR="007B3877" w:rsidRPr="00674F5E" w:rsidRDefault="007B3877" w:rsidP="007B3877">
      <w:pPr>
        <w:rPr>
          <w:b/>
        </w:rPr>
      </w:pPr>
      <w:r w:rsidRPr="00674F5E">
        <w:rPr>
          <w:b/>
        </w:rPr>
        <w:t>Proposal 2: For NR-U, two broad categories of DRS can be designed:</w:t>
      </w:r>
    </w:p>
    <w:p w14:paraId="2CC00FD8" w14:textId="77777777" w:rsidR="007B3877" w:rsidRPr="00674F5E" w:rsidRDefault="007B3877" w:rsidP="007B3877">
      <w:pPr>
        <w:pStyle w:val="ListParagraph"/>
        <w:numPr>
          <w:ilvl w:val="0"/>
          <w:numId w:val="35"/>
        </w:numPr>
        <w:rPr>
          <w:b/>
        </w:rPr>
      </w:pPr>
      <w:r w:rsidRPr="00674F5E">
        <w:rPr>
          <w:b/>
        </w:rPr>
        <w:t>DRS containing SS/PBCH block, CSI-RS, and potentially broadcast PDSCH (paging, RMSI, OSI) but without unicast PDSCH and corresponding PDCCH(s)</w:t>
      </w:r>
    </w:p>
    <w:p w14:paraId="5F2C895D" w14:textId="77777777" w:rsidR="007B3877" w:rsidRDefault="007B3877" w:rsidP="007B3877">
      <w:pPr>
        <w:pStyle w:val="ListParagraph"/>
        <w:numPr>
          <w:ilvl w:val="1"/>
          <w:numId w:val="35"/>
        </w:numPr>
        <w:rPr>
          <w:b/>
        </w:rPr>
      </w:pPr>
      <w:r w:rsidRPr="00674F5E">
        <w:rPr>
          <w:b/>
        </w:rPr>
        <w:t xml:space="preserve">Such DRS </w:t>
      </w:r>
      <w:r>
        <w:rPr>
          <w:b/>
        </w:rPr>
        <w:t xml:space="preserve">transmissions </w:t>
      </w:r>
      <w:r w:rsidRPr="00674F5E">
        <w:rPr>
          <w:b/>
        </w:rPr>
        <w:t xml:space="preserve">can still be </w:t>
      </w:r>
      <w:r>
        <w:rPr>
          <w:b/>
        </w:rPr>
        <w:t xml:space="preserve">frequency-domain </w:t>
      </w:r>
      <w:r w:rsidRPr="00674F5E">
        <w:rPr>
          <w:b/>
        </w:rPr>
        <w:t>multiplexed with PDCCH carrying cross-carrier scheduling grants, UL grants, or AUL-DFI, for example.</w:t>
      </w:r>
    </w:p>
    <w:p w14:paraId="4A9EA1F5" w14:textId="77777777" w:rsidR="007B3877" w:rsidRPr="00674F5E" w:rsidRDefault="007B3877" w:rsidP="007B3877">
      <w:pPr>
        <w:pStyle w:val="ListParagraph"/>
        <w:numPr>
          <w:ilvl w:val="1"/>
          <w:numId w:val="35"/>
        </w:numPr>
        <w:rPr>
          <w:b/>
        </w:rPr>
      </w:pPr>
      <w:r>
        <w:rPr>
          <w:b/>
        </w:rPr>
        <w:t>Such DRS transmissions are potentially eligible for Cat. 2 LBT.</w:t>
      </w:r>
    </w:p>
    <w:p w14:paraId="42B8006E" w14:textId="77777777" w:rsidR="007B3877" w:rsidRDefault="007B3877" w:rsidP="007B3877">
      <w:pPr>
        <w:pStyle w:val="ListParagraph"/>
        <w:numPr>
          <w:ilvl w:val="0"/>
          <w:numId w:val="35"/>
        </w:numPr>
        <w:rPr>
          <w:b/>
        </w:rPr>
      </w:pPr>
      <w:r w:rsidRPr="00674F5E">
        <w:rPr>
          <w:b/>
        </w:rPr>
        <w:t>DRS containing above channels and signals, together with unicast PDSCH and corresponding PDCCH(s).</w:t>
      </w:r>
    </w:p>
    <w:p w14:paraId="27F5604B" w14:textId="77777777" w:rsidR="007B3877" w:rsidRPr="00674F5E" w:rsidRDefault="007B3877" w:rsidP="007B3877">
      <w:pPr>
        <w:pStyle w:val="ListParagraph"/>
        <w:numPr>
          <w:ilvl w:val="1"/>
          <w:numId w:val="35"/>
        </w:numPr>
        <w:rPr>
          <w:b/>
        </w:rPr>
      </w:pPr>
      <w:r>
        <w:rPr>
          <w:b/>
        </w:rPr>
        <w:t xml:space="preserve">Such DRS transmissions </w:t>
      </w:r>
      <w:r w:rsidRPr="007B3877">
        <w:rPr>
          <w:b/>
        </w:rPr>
        <w:t>follow the Cat. 4 LBT channel access priority of the multiplexed unicast PDSCH(s).</w:t>
      </w:r>
    </w:p>
    <w:p w14:paraId="45893908" w14:textId="77777777" w:rsidR="00B97643" w:rsidRPr="00B97643" w:rsidRDefault="00B97643" w:rsidP="00B97643">
      <w:pPr>
        <w:rPr>
          <w:b/>
        </w:rPr>
      </w:pPr>
      <w:r w:rsidRPr="00B97643">
        <w:rPr>
          <w:b/>
        </w:rPr>
        <w:t>Proposal 3: Cat-2 LBT is supported for NR-U DRS transmissions that are no more than 1 ms in duration and no more frequent than LAA DRS periodicity.</w:t>
      </w:r>
    </w:p>
    <w:p w14:paraId="5BB7C020" w14:textId="77777777" w:rsidR="00674F5E" w:rsidRDefault="00674F5E" w:rsidP="00674F5E">
      <w:pPr>
        <w:rPr>
          <w:b/>
        </w:rPr>
      </w:pPr>
    </w:p>
    <w:p w14:paraId="6B17445A" w14:textId="77777777" w:rsidR="00257F9A" w:rsidRDefault="00F67C2E" w:rsidP="00F67C2E">
      <w:pPr>
        <w:pStyle w:val="Heading1"/>
      </w:pPr>
      <w:r>
        <w:t>Reference</w:t>
      </w:r>
    </w:p>
    <w:p w14:paraId="5EEB6DAE" w14:textId="76025CFC" w:rsidR="00B17EEB" w:rsidRDefault="00F67C2E" w:rsidP="0014178F">
      <w:pPr>
        <w:pStyle w:val="ListParagraph"/>
        <w:numPr>
          <w:ilvl w:val="0"/>
          <w:numId w:val="15"/>
        </w:numPr>
        <w:spacing w:before="0" w:after="180"/>
        <w:ind w:left="450" w:hanging="450"/>
        <w:jc w:val="left"/>
        <w:rPr>
          <w:rFonts w:eastAsia="SimSun"/>
          <w:color w:val="000000"/>
          <w:lang w:eastAsia="zh-CN"/>
        </w:rPr>
      </w:pPr>
      <w:r w:rsidRPr="00AA62E3">
        <w:rPr>
          <w:rFonts w:eastAsia="SimSun"/>
          <w:color w:val="000000"/>
          <w:lang w:eastAsia="zh-CN"/>
        </w:rPr>
        <w:t>RP-170828, New SID on NR-based Access to Unlicensed Spectrum, 3GPP TSG RAN Meeting #75, Qualcomm, March, 2017</w:t>
      </w:r>
    </w:p>
    <w:p w14:paraId="54182759" w14:textId="1E413E73" w:rsidR="00A921DD" w:rsidRDefault="00A921DD" w:rsidP="0014178F">
      <w:pPr>
        <w:pStyle w:val="ListParagraph"/>
        <w:numPr>
          <w:ilvl w:val="0"/>
          <w:numId w:val="15"/>
        </w:numPr>
        <w:spacing w:before="0" w:after="180"/>
        <w:ind w:left="450" w:hanging="450"/>
        <w:jc w:val="left"/>
        <w:rPr>
          <w:rFonts w:eastAsia="SimSun"/>
          <w:color w:val="000000"/>
          <w:lang w:eastAsia="zh-CN"/>
        </w:rPr>
      </w:pPr>
      <w:bookmarkStart w:id="3" w:name="_Ref521482840"/>
      <w:r>
        <w:rPr>
          <w:rFonts w:eastAsia="SimSun"/>
          <w:color w:val="000000"/>
          <w:lang w:eastAsia="zh-CN"/>
        </w:rPr>
        <w:t>Chairman’s Notes, RAN1#9</w:t>
      </w:r>
      <w:r w:rsidR="00FB28F0">
        <w:rPr>
          <w:rFonts w:eastAsia="SimSun"/>
          <w:color w:val="000000"/>
          <w:lang w:eastAsia="zh-CN"/>
        </w:rPr>
        <w:t>4</w:t>
      </w:r>
      <w:r>
        <w:rPr>
          <w:rFonts w:eastAsia="SimSun"/>
          <w:color w:val="000000"/>
          <w:lang w:eastAsia="zh-CN"/>
        </w:rPr>
        <w:t xml:space="preserve">, </w:t>
      </w:r>
      <w:r w:rsidR="00FB28F0">
        <w:rPr>
          <w:rFonts w:eastAsia="SimSun"/>
          <w:color w:val="000000"/>
          <w:lang w:eastAsia="zh-CN"/>
        </w:rPr>
        <w:t>Gothenburg</w:t>
      </w:r>
      <w:r>
        <w:rPr>
          <w:rFonts w:eastAsia="SimSun"/>
          <w:color w:val="000000"/>
          <w:lang w:eastAsia="zh-CN"/>
        </w:rPr>
        <w:t>.</w:t>
      </w:r>
      <w:bookmarkEnd w:id="3"/>
    </w:p>
    <w:p w14:paraId="08DB8E72" w14:textId="77777777" w:rsidR="00B17EEB" w:rsidRDefault="00B17EEB" w:rsidP="00B17EEB">
      <w:pPr>
        <w:spacing w:before="0" w:after="180"/>
        <w:jc w:val="left"/>
        <w:rPr>
          <w:rFonts w:eastAsia="SimSun"/>
          <w:color w:val="000000"/>
          <w:lang w:eastAsia="zh-CN"/>
        </w:rPr>
      </w:pPr>
    </w:p>
    <w:p w14:paraId="69F463E8" w14:textId="77777777" w:rsidR="00B17EEB" w:rsidRPr="00B17EEB" w:rsidRDefault="00B17EEB" w:rsidP="00B17EEB">
      <w:pPr>
        <w:spacing w:before="0" w:after="180"/>
        <w:jc w:val="left"/>
        <w:rPr>
          <w:rFonts w:eastAsia="SimSun"/>
          <w:color w:val="000000"/>
          <w:lang w:eastAsia="zh-CN"/>
        </w:rPr>
      </w:pPr>
    </w:p>
    <w:sectPr w:rsidR="00B17EEB" w:rsidRPr="00B17EEB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E8D79D" w14:textId="77777777" w:rsidR="000B7B55" w:rsidRDefault="000B7B55" w:rsidP="00424124">
      <w:pPr>
        <w:spacing w:before="0" w:after="0"/>
      </w:pPr>
      <w:r>
        <w:separator/>
      </w:r>
    </w:p>
  </w:endnote>
  <w:endnote w:type="continuationSeparator" w:id="0">
    <w:p w14:paraId="7B448340" w14:textId="77777777" w:rsidR="000B7B55" w:rsidRDefault="000B7B55" w:rsidP="004241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A5AACE" w14:textId="77777777" w:rsidR="000B7B55" w:rsidRDefault="000B7B55" w:rsidP="00424124">
      <w:pPr>
        <w:spacing w:before="0" w:after="0"/>
      </w:pPr>
      <w:r>
        <w:separator/>
      </w:r>
    </w:p>
  </w:footnote>
  <w:footnote w:type="continuationSeparator" w:id="0">
    <w:p w14:paraId="6CF5DBA4" w14:textId="77777777" w:rsidR="000B7B55" w:rsidRDefault="000B7B55" w:rsidP="0042412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A3D0D"/>
    <w:multiLevelType w:val="hybridMultilevel"/>
    <w:tmpl w:val="BB7876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0B7B2941"/>
    <w:multiLevelType w:val="hybridMultilevel"/>
    <w:tmpl w:val="666EE9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50EEF"/>
    <w:multiLevelType w:val="hybridMultilevel"/>
    <w:tmpl w:val="07B4E268"/>
    <w:lvl w:ilvl="0" w:tplc="C9C6438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C4316"/>
    <w:multiLevelType w:val="hybridMultilevel"/>
    <w:tmpl w:val="666EE9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D3A3F"/>
    <w:multiLevelType w:val="hybridMultilevel"/>
    <w:tmpl w:val="666EE9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C52BE7"/>
    <w:multiLevelType w:val="hybridMultilevel"/>
    <w:tmpl w:val="C47410A2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5E521C"/>
    <w:multiLevelType w:val="hybridMultilevel"/>
    <w:tmpl w:val="2C7CD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D412B1"/>
    <w:multiLevelType w:val="hybridMultilevel"/>
    <w:tmpl w:val="D0AE4D9E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9F37840"/>
    <w:multiLevelType w:val="hybridMultilevel"/>
    <w:tmpl w:val="E18E825E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CE164BD"/>
    <w:multiLevelType w:val="hybridMultilevel"/>
    <w:tmpl w:val="C67A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725475"/>
    <w:multiLevelType w:val="hybridMultilevel"/>
    <w:tmpl w:val="96C82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527DA2"/>
    <w:multiLevelType w:val="hybridMultilevel"/>
    <w:tmpl w:val="666EE9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BF6FE5"/>
    <w:multiLevelType w:val="hybridMultilevel"/>
    <w:tmpl w:val="0706E52C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D8C5428"/>
    <w:multiLevelType w:val="multilevel"/>
    <w:tmpl w:val="71841E92"/>
    <w:lvl w:ilvl="0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0" w15:restartNumberingAfterBreak="0">
    <w:nsid w:val="3EDF4090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3A446A"/>
    <w:multiLevelType w:val="hybridMultilevel"/>
    <w:tmpl w:val="EF94BE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3738A3"/>
    <w:multiLevelType w:val="hybridMultilevel"/>
    <w:tmpl w:val="FC060342"/>
    <w:lvl w:ilvl="0" w:tplc="FFFFFFFF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52D0B37"/>
    <w:multiLevelType w:val="hybridMultilevel"/>
    <w:tmpl w:val="DA407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2D5713"/>
    <w:multiLevelType w:val="hybridMultilevel"/>
    <w:tmpl w:val="CC7A22DC"/>
    <w:lvl w:ilvl="0" w:tplc="E3582CC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542960"/>
    <w:multiLevelType w:val="hybridMultilevel"/>
    <w:tmpl w:val="34643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29747A"/>
    <w:multiLevelType w:val="multilevel"/>
    <w:tmpl w:val="D4B822C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8" w15:restartNumberingAfterBreak="0">
    <w:nsid w:val="63033CA6"/>
    <w:multiLevelType w:val="hybridMultilevel"/>
    <w:tmpl w:val="F566E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4A1750">
      <w:numFmt w:val="bullet"/>
      <w:lvlText w:val="-"/>
      <w:lvlJc w:val="left"/>
      <w:pPr>
        <w:ind w:left="2160" w:hanging="360"/>
      </w:pPr>
      <w:rPr>
        <w:rFonts w:ascii="Times" w:eastAsia="Malgun Gothic" w:hAnsi="Times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E867DA"/>
    <w:multiLevelType w:val="hybridMultilevel"/>
    <w:tmpl w:val="C5ACFBDC"/>
    <w:lvl w:ilvl="0" w:tplc="04090001">
      <w:start w:val="1"/>
      <w:numFmt w:val="bullet"/>
      <w:lvlText w:val=""/>
      <w:lvlJc w:val="left"/>
      <w:pPr>
        <w:ind w:left="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30" w15:restartNumberingAfterBreak="0">
    <w:nsid w:val="7AD74B8C"/>
    <w:multiLevelType w:val="hybridMultilevel"/>
    <w:tmpl w:val="F4FCFADA"/>
    <w:lvl w:ilvl="0" w:tplc="1086426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E8BE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ECCC2A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268B1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D0822E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E4F25A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0E3A3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F8AF6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D4AB5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DC4183C"/>
    <w:multiLevelType w:val="hybridMultilevel"/>
    <w:tmpl w:val="F45AC65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2" w15:restartNumberingAfterBreak="0">
    <w:nsid w:val="7E777BBE"/>
    <w:multiLevelType w:val="hybridMultilevel"/>
    <w:tmpl w:val="F82EA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27"/>
  </w:num>
  <w:num w:numId="4">
    <w:abstractNumId w:val="2"/>
  </w:num>
  <w:num w:numId="5">
    <w:abstractNumId w:val="31"/>
  </w:num>
  <w:num w:numId="6">
    <w:abstractNumId w:val="29"/>
  </w:num>
  <w:num w:numId="7">
    <w:abstractNumId w:val="4"/>
  </w:num>
  <w:num w:numId="8">
    <w:abstractNumId w:val="14"/>
  </w:num>
  <w:num w:numId="9">
    <w:abstractNumId w:val="30"/>
  </w:num>
  <w:num w:numId="10">
    <w:abstractNumId w:val="11"/>
  </w:num>
  <w:num w:numId="11">
    <w:abstractNumId w:val="10"/>
  </w:num>
  <w:num w:numId="12">
    <w:abstractNumId w:val="17"/>
  </w:num>
  <w:num w:numId="13">
    <w:abstractNumId w:val="22"/>
  </w:num>
  <w:num w:numId="14">
    <w:abstractNumId w:val="25"/>
  </w:num>
  <w:num w:numId="15">
    <w:abstractNumId w:val="7"/>
  </w:num>
  <w:num w:numId="16">
    <w:abstractNumId w:val="18"/>
  </w:num>
  <w:num w:numId="17">
    <w:abstractNumId w:val="27"/>
  </w:num>
  <w:num w:numId="18">
    <w:abstractNumId w:val="27"/>
  </w:num>
  <w:num w:numId="19">
    <w:abstractNumId w:val="20"/>
  </w:num>
  <w:num w:numId="20">
    <w:abstractNumId w:val="12"/>
  </w:num>
  <w:num w:numId="21">
    <w:abstractNumId w:val="1"/>
  </w:num>
  <w:num w:numId="22">
    <w:abstractNumId w:val="26"/>
  </w:num>
  <w:num w:numId="23">
    <w:abstractNumId w:val="28"/>
  </w:num>
  <w:num w:numId="24">
    <w:abstractNumId w:val="32"/>
  </w:num>
  <w:num w:numId="25">
    <w:abstractNumId w:val="13"/>
  </w:num>
  <w:num w:numId="26">
    <w:abstractNumId w:val="19"/>
  </w:num>
  <w:num w:numId="27">
    <w:abstractNumId w:val="9"/>
  </w:num>
  <w:num w:numId="28">
    <w:abstractNumId w:val="0"/>
  </w:num>
  <w:num w:numId="29">
    <w:abstractNumId w:val="15"/>
  </w:num>
  <w:num w:numId="30">
    <w:abstractNumId w:val="21"/>
  </w:num>
  <w:num w:numId="31">
    <w:abstractNumId w:val="24"/>
  </w:num>
  <w:num w:numId="32">
    <w:abstractNumId w:val="6"/>
  </w:num>
  <w:num w:numId="33">
    <w:abstractNumId w:val="5"/>
  </w:num>
  <w:num w:numId="34">
    <w:abstractNumId w:val="16"/>
  </w:num>
  <w:num w:numId="35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124"/>
    <w:rsid w:val="00001127"/>
    <w:rsid w:val="00001BBA"/>
    <w:rsid w:val="000052FF"/>
    <w:rsid w:val="0001485D"/>
    <w:rsid w:val="000149EC"/>
    <w:rsid w:val="000207DE"/>
    <w:rsid w:val="00020F1A"/>
    <w:rsid w:val="00021B12"/>
    <w:rsid w:val="0002241D"/>
    <w:rsid w:val="0002554E"/>
    <w:rsid w:val="0003164E"/>
    <w:rsid w:val="00032D47"/>
    <w:rsid w:val="00043E82"/>
    <w:rsid w:val="00045166"/>
    <w:rsid w:val="000463E4"/>
    <w:rsid w:val="00050ECD"/>
    <w:rsid w:val="00051B4B"/>
    <w:rsid w:val="0005287A"/>
    <w:rsid w:val="00053101"/>
    <w:rsid w:val="000541BF"/>
    <w:rsid w:val="000550BC"/>
    <w:rsid w:val="000643FA"/>
    <w:rsid w:val="000730C9"/>
    <w:rsid w:val="0007575F"/>
    <w:rsid w:val="00075C88"/>
    <w:rsid w:val="00075FD1"/>
    <w:rsid w:val="0007622C"/>
    <w:rsid w:val="00085800"/>
    <w:rsid w:val="000865E3"/>
    <w:rsid w:val="000917C5"/>
    <w:rsid w:val="00093068"/>
    <w:rsid w:val="00096B50"/>
    <w:rsid w:val="000977EE"/>
    <w:rsid w:val="000A36A9"/>
    <w:rsid w:val="000A452E"/>
    <w:rsid w:val="000B0720"/>
    <w:rsid w:val="000B62EA"/>
    <w:rsid w:val="000B6D99"/>
    <w:rsid w:val="000B7B55"/>
    <w:rsid w:val="000C57B9"/>
    <w:rsid w:val="000D2643"/>
    <w:rsid w:val="000D38DC"/>
    <w:rsid w:val="000E29D8"/>
    <w:rsid w:val="000E5F17"/>
    <w:rsid w:val="000F41B9"/>
    <w:rsid w:val="000F6524"/>
    <w:rsid w:val="0010303E"/>
    <w:rsid w:val="00111F1B"/>
    <w:rsid w:val="0011327D"/>
    <w:rsid w:val="0011368E"/>
    <w:rsid w:val="00116DA6"/>
    <w:rsid w:val="0012642F"/>
    <w:rsid w:val="0014178F"/>
    <w:rsid w:val="001417A8"/>
    <w:rsid w:val="00153793"/>
    <w:rsid w:val="00156D74"/>
    <w:rsid w:val="00167D68"/>
    <w:rsid w:val="00172743"/>
    <w:rsid w:val="00174B69"/>
    <w:rsid w:val="001775C4"/>
    <w:rsid w:val="0018672E"/>
    <w:rsid w:val="001937A9"/>
    <w:rsid w:val="001941FB"/>
    <w:rsid w:val="00197607"/>
    <w:rsid w:val="001A34BE"/>
    <w:rsid w:val="001A5A68"/>
    <w:rsid w:val="001A6212"/>
    <w:rsid w:val="001A75E0"/>
    <w:rsid w:val="001B731B"/>
    <w:rsid w:val="001C07DC"/>
    <w:rsid w:val="001C2D11"/>
    <w:rsid w:val="001C699C"/>
    <w:rsid w:val="001E0CE1"/>
    <w:rsid w:val="001E58CC"/>
    <w:rsid w:val="001F59ED"/>
    <w:rsid w:val="00211D37"/>
    <w:rsid w:val="00212204"/>
    <w:rsid w:val="00216763"/>
    <w:rsid w:val="00216DF5"/>
    <w:rsid w:val="00220E3A"/>
    <w:rsid w:val="002211DE"/>
    <w:rsid w:val="00222269"/>
    <w:rsid w:val="00222813"/>
    <w:rsid w:val="00223678"/>
    <w:rsid w:val="00233D70"/>
    <w:rsid w:val="00235373"/>
    <w:rsid w:val="00242F81"/>
    <w:rsid w:val="00245626"/>
    <w:rsid w:val="00246D61"/>
    <w:rsid w:val="0024786A"/>
    <w:rsid w:val="0025058B"/>
    <w:rsid w:val="002530E8"/>
    <w:rsid w:val="00256257"/>
    <w:rsid w:val="00257F9A"/>
    <w:rsid w:val="00262116"/>
    <w:rsid w:val="00263575"/>
    <w:rsid w:val="002641FE"/>
    <w:rsid w:val="00267362"/>
    <w:rsid w:val="002725E8"/>
    <w:rsid w:val="00272EC2"/>
    <w:rsid w:val="00273B2A"/>
    <w:rsid w:val="00274677"/>
    <w:rsid w:val="0028391B"/>
    <w:rsid w:val="0028740C"/>
    <w:rsid w:val="002879EB"/>
    <w:rsid w:val="0029147A"/>
    <w:rsid w:val="00297225"/>
    <w:rsid w:val="002A005E"/>
    <w:rsid w:val="002A0226"/>
    <w:rsid w:val="002A0270"/>
    <w:rsid w:val="002A1134"/>
    <w:rsid w:val="002B770A"/>
    <w:rsid w:val="002C0488"/>
    <w:rsid w:val="002C2227"/>
    <w:rsid w:val="002C4097"/>
    <w:rsid w:val="002C6BAC"/>
    <w:rsid w:val="002D0CCE"/>
    <w:rsid w:val="002D3D42"/>
    <w:rsid w:val="002D479B"/>
    <w:rsid w:val="002D59EA"/>
    <w:rsid w:val="002D6DFE"/>
    <w:rsid w:val="002D6EC9"/>
    <w:rsid w:val="002D787B"/>
    <w:rsid w:val="002E0939"/>
    <w:rsid w:val="002E1960"/>
    <w:rsid w:val="002E6296"/>
    <w:rsid w:val="002F12DF"/>
    <w:rsid w:val="002F3A3B"/>
    <w:rsid w:val="002F5136"/>
    <w:rsid w:val="00313064"/>
    <w:rsid w:val="00315DC4"/>
    <w:rsid w:val="00317020"/>
    <w:rsid w:val="00320B4D"/>
    <w:rsid w:val="00324890"/>
    <w:rsid w:val="00325DAA"/>
    <w:rsid w:val="00326F00"/>
    <w:rsid w:val="00326FF6"/>
    <w:rsid w:val="00327A22"/>
    <w:rsid w:val="00335D1C"/>
    <w:rsid w:val="00340AC1"/>
    <w:rsid w:val="00342130"/>
    <w:rsid w:val="0034406D"/>
    <w:rsid w:val="00346605"/>
    <w:rsid w:val="00347BF0"/>
    <w:rsid w:val="00350CCC"/>
    <w:rsid w:val="0035318F"/>
    <w:rsid w:val="00354C01"/>
    <w:rsid w:val="00355B9A"/>
    <w:rsid w:val="00356887"/>
    <w:rsid w:val="0036306A"/>
    <w:rsid w:val="003658B1"/>
    <w:rsid w:val="00366EFE"/>
    <w:rsid w:val="003705DD"/>
    <w:rsid w:val="003727DB"/>
    <w:rsid w:val="00382C0D"/>
    <w:rsid w:val="00386642"/>
    <w:rsid w:val="003921D6"/>
    <w:rsid w:val="00392E82"/>
    <w:rsid w:val="003A1896"/>
    <w:rsid w:val="003A298A"/>
    <w:rsid w:val="003A553B"/>
    <w:rsid w:val="003A566A"/>
    <w:rsid w:val="003B1EC9"/>
    <w:rsid w:val="003B4530"/>
    <w:rsid w:val="003C2392"/>
    <w:rsid w:val="003C2E75"/>
    <w:rsid w:val="003D70AA"/>
    <w:rsid w:val="003E1304"/>
    <w:rsid w:val="003E6192"/>
    <w:rsid w:val="003E7121"/>
    <w:rsid w:val="003F0731"/>
    <w:rsid w:val="003F2A73"/>
    <w:rsid w:val="003F33B4"/>
    <w:rsid w:val="003F63ED"/>
    <w:rsid w:val="00401C75"/>
    <w:rsid w:val="00405F6D"/>
    <w:rsid w:val="004137D5"/>
    <w:rsid w:val="004146B7"/>
    <w:rsid w:val="00424124"/>
    <w:rsid w:val="00426B8E"/>
    <w:rsid w:val="00434212"/>
    <w:rsid w:val="004364F4"/>
    <w:rsid w:val="00440F6E"/>
    <w:rsid w:val="00443645"/>
    <w:rsid w:val="00443CD6"/>
    <w:rsid w:val="00446BF2"/>
    <w:rsid w:val="00453805"/>
    <w:rsid w:val="004539BD"/>
    <w:rsid w:val="004547B0"/>
    <w:rsid w:val="004552C9"/>
    <w:rsid w:val="0045714E"/>
    <w:rsid w:val="004607AC"/>
    <w:rsid w:val="0046127E"/>
    <w:rsid w:val="004618C3"/>
    <w:rsid w:val="0046234E"/>
    <w:rsid w:val="004626B7"/>
    <w:rsid w:val="004678E1"/>
    <w:rsid w:val="00473281"/>
    <w:rsid w:val="00473586"/>
    <w:rsid w:val="00473B68"/>
    <w:rsid w:val="00475FA6"/>
    <w:rsid w:val="0047618F"/>
    <w:rsid w:val="00482B14"/>
    <w:rsid w:val="0048301B"/>
    <w:rsid w:val="00483115"/>
    <w:rsid w:val="00496EAE"/>
    <w:rsid w:val="004A5ABE"/>
    <w:rsid w:val="004A6424"/>
    <w:rsid w:val="004A69D0"/>
    <w:rsid w:val="004A6A82"/>
    <w:rsid w:val="004B6AA8"/>
    <w:rsid w:val="004B6E00"/>
    <w:rsid w:val="004C186B"/>
    <w:rsid w:val="004C3F2E"/>
    <w:rsid w:val="004C4856"/>
    <w:rsid w:val="004C7784"/>
    <w:rsid w:val="004D58F6"/>
    <w:rsid w:val="004D6971"/>
    <w:rsid w:val="004D7227"/>
    <w:rsid w:val="004D780D"/>
    <w:rsid w:val="004D7CF8"/>
    <w:rsid w:val="004E6BC0"/>
    <w:rsid w:val="004E6D3B"/>
    <w:rsid w:val="004F264D"/>
    <w:rsid w:val="005055A6"/>
    <w:rsid w:val="00507060"/>
    <w:rsid w:val="0051179B"/>
    <w:rsid w:val="0051424F"/>
    <w:rsid w:val="00522DDD"/>
    <w:rsid w:val="00523623"/>
    <w:rsid w:val="005259A3"/>
    <w:rsid w:val="005267DB"/>
    <w:rsid w:val="00526CF5"/>
    <w:rsid w:val="00530CB9"/>
    <w:rsid w:val="0053586B"/>
    <w:rsid w:val="0054400A"/>
    <w:rsid w:val="00551A40"/>
    <w:rsid w:val="005553CE"/>
    <w:rsid w:val="0056238B"/>
    <w:rsid w:val="00565BDB"/>
    <w:rsid w:val="00566D34"/>
    <w:rsid w:val="005700A9"/>
    <w:rsid w:val="0057145F"/>
    <w:rsid w:val="005758E7"/>
    <w:rsid w:val="00575CB3"/>
    <w:rsid w:val="005778C8"/>
    <w:rsid w:val="0058113E"/>
    <w:rsid w:val="0058120D"/>
    <w:rsid w:val="00582E47"/>
    <w:rsid w:val="0059634F"/>
    <w:rsid w:val="005B0B01"/>
    <w:rsid w:val="005B4697"/>
    <w:rsid w:val="005B47BD"/>
    <w:rsid w:val="005B6FA6"/>
    <w:rsid w:val="005D2C51"/>
    <w:rsid w:val="005F613D"/>
    <w:rsid w:val="005F6B0A"/>
    <w:rsid w:val="005F6EBB"/>
    <w:rsid w:val="0060256B"/>
    <w:rsid w:val="00603015"/>
    <w:rsid w:val="0060603E"/>
    <w:rsid w:val="00612E22"/>
    <w:rsid w:val="006325F6"/>
    <w:rsid w:val="0063350A"/>
    <w:rsid w:val="00634707"/>
    <w:rsid w:val="0063597B"/>
    <w:rsid w:val="006375EC"/>
    <w:rsid w:val="006378CA"/>
    <w:rsid w:val="00644034"/>
    <w:rsid w:val="00652AC8"/>
    <w:rsid w:val="0066157D"/>
    <w:rsid w:val="00671A08"/>
    <w:rsid w:val="0067313E"/>
    <w:rsid w:val="00674F5E"/>
    <w:rsid w:val="006756FB"/>
    <w:rsid w:val="0067647D"/>
    <w:rsid w:val="00677BD0"/>
    <w:rsid w:val="00685B82"/>
    <w:rsid w:val="00685E11"/>
    <w:rsid w:val="0069705B"/>
    <w:rsid w:val="006A0EDC"/>
    <w:rsid w:val="006A18DB"/>
    <w:rsid w:val="006A2D2E"/>
    <w:rsid w:val="006B5025"/>
    <w:rsid w:val="006B511E"/>
    <w:rsid w:val="006C452E"/>
    <w:rsid w:val="006C6A78"/>
    <w:rsid w:val="006C7DB5"/>
    <w:rsid w:val="006D5B36"/>
    <w:rsid w:val="006E0B85"/>
    <w:rsid w:val="006E1947"/>
    <w:rsid w:val="006E3698"/>
    <w:rsid w:val="006E5242"/>
    <w:rsid w:val="006E790B"/>
    <w:rsid w:val="006F055C"/>
    <w:rsid w:val="006F3A2E"/>
    <w:rsid w:val="007024FE"/>
    <w:rsid w:val="00707D20"/>
    <w:rsid w:val="00721AD7"/>
    <w:rsid w:val="007225EF"/>
    <w:rsid w:val="00722BA6"/>
    <w:rsid w:val="007231EB"/>
    <w:rsid w:val="00723DC5"/>
    <w:rsid w:val="00727952"/>
    <w:rsid w:val="007338D6"/>
    <w:rsid w:val="00740B36"/>
    <w:rsid w:val="00745EBA"/>
    <w:rsid w:val="00746DED"/>
    <w:rsid w:val="00747A6F"/>
    <w:rsid w:val="0075158D"/>
    <w:rsid w:val="0075622F"/>
    <w:rsid w:val="0076067D"/>
    <w:rsid w:val="00764288"/>
    <w:rsid w:val="0076440A"/>
    <w:rsid w:val="00774F2A"/>
    <w:rsid w:val="00782B9C"/>
    <w:rsid w:val="00782CDC"/>
    <w:rsid w:val="007839F9"/>
    <w:rsid w:val="00795FA0"/>
    <w:rsid w:val="007A2765"/>
    <w:rsid w:val="007A2E96"/>
    <w:rsid w:val="007A546E"/>
    <w:rsid w:val="007B13E5"/>
    <w:rsid w:val="007B2F6B"/>
    <w:rsid w:val="007B3877"/>
    <w:rsid w:val="007B473A"/>
    <w:rsid w:val="007D2A36"/>
    <w:rsid w:val="007D2C48"/>
    <w:rsid w:val="007D4056"/>
    <w:rsid w:val="007E0C23"/>
    <w:rsid w:val="007E546F"/>
    <w:rsid w:val="007F1928"/>
    <w:rsid w:val="007F343C"/>
    <w:rsid w:val="007F392E"/>
    <w:rsid w:val="00801422"/>
    <w:rsid w:val="008016B6"/>
    <w:rsid w:val="00806FA9"/>
    <w:rsid w:val="00811234"/>
    <w:rsid w:val="00811A1B"/>
    <w:rsid w:val="008135D0"/>
    <w:rsid w:val="008204DD"/>
    <w:rsid w:val="00824DED"/>
    <w:rsid w:val="00826E5A"/>
    <w:rsid w:val="008276A8"/>
    <w:rsid w:val="008313C8"/>
    <w:rsid w:val="008363BC"/>
    <w:rsid w:val="008437B2"/>
    <w:rsid w:val="00843A9C"/>
    <w:rsid w:val="00843F1C"/>
    <w:rsid w:val="008500BA"/>
    <w:rsid w:val="00850DCE"/>
    <w:rsid w:val="00854FBB"/>
    <w:rsid w:val="008661BA"/>
    <w:rsid w:val="008704B5"/>
    <w:rsid w:val="00871CA8"/>
    <w:rsid w:val="00877963"/>
    <w:rsid w:val="00881613"/>
    <w:rsid w:val="008836DC"/>
    <w:rsid w:val="00885004"/>
    <w:rsid w:val="00887AB4"/>
    <w:rsid w:val="00894290"/>
    <w:rsid w:val="008979E7"/>
    <w:rsid w:val="008A0061"/>
    <w:rsid w:val="008A25A1"/>
    <w:rsid w:val="008B39B6"/>
    <w:rsid w:val="008B72C0"/>
    <w:rsid w:val="008C18F2"/>
    <w:rsid w:val="008C1AFD"/>
    <w:rsid w:val="008C27C3"/>
    <w:rsid w:val="008C4B67"/>
    <w:rsid w:val="008D1AEF"/>
    <w:rsid w:val="008D5F8F"/>
    <w:rsid w:val="008E14F3"/>
    <w:rsid w:val="008E1F61"/>
    <w:rsid w:val="008E5DA1"/>
    <w:rsid w:val="008F4140"/>
    <w:rsid w:val="008F544C"/>
    <w:rsid w:val="009008F8"/>
    <w:rsid w:val="009032D5"/>
    <w:rsid w:val="00905E86"/>
    <w:rsid w:val="009124E4"/>
    <w:rsid w:val="009168C7"/>
    <w:rsid w:val="00925891"/>
    <w:rsid w:val="00925FA2"/>
    <w:rsid w:val="00926A9C"/>
    <w:rsid w:val="00927724"/>
    <w:rsid w:val="00927803"/>
    <w:rsid w:val="00927C5B"/>
    <w:rsid w:val="00930428"/>
    <w:rsid w:val="00932363"/>
    <w:rsid w:val="009376A2"/>
    <w:rsid w:val="00940F15"/>
    <w:rsid w:val="009513D1"/>
    <w:rsid w:val="00955F06"/>
    <w:rsid w:val="00955F46"/>
    <w:rsid w:val="00957CD1"/>
    <w:rsid w:val="00961DB2"/>
    <w:rsid w:val="00965321"/>
    <w:rsid w:val="009666B1"/>
    <w:rsid w:val="0097126A"/>
    <w:rsid w:val="0097292F"/>
    <w:rsid w:val="009741D9"/>
    <w:rsid w:val="00974CC1"/>
    <w:rsid w:val="00982CA4"/>
    <w:rsid w:val="00984235"/>
    <w:rsid w:val="009852A0"/>
    <w:rsid w:val="00993D92"/>
    <w:rsid w:val="009A4D63"/>
    <w:rsid w:val="009A54FC"/>
    <w:rsid w:val="009A5A1C"/>
    <w:rsid w:val="009B08C5"/>
    <w:rsid w:val="009B0DE8"/>
    <w:rsid w:val="009B52C0"/>
    <w:rsid w:val="009C2167"/>
    <w:rsid w:val="009C324F"/>
    <w:rsid w:val="009C6D2C"/>
    <w:rsid w:val="009D46C1"/>
    <w:rsid w:val="009E0D02"/>
    <w:rsid w:val="009E5838"/>
    <w:rsid w:val="00A039FE"/>
    <w:rsid w:val="00A04465"/>
    <w:rsid w:val="00A06D64"/>
    <w:rsid w:val="00A11704"/>
    <w:rsid w:val="00A11840"/>
    <w:rsid w:val="00A12440"/>
    <w:rsid w:val="00A22C61"/>
    <w:rsid w:val="00A2443D"/>
    <w:rsid w:val="00A262E4"/>
    <w:rsid w:val="00A2665C"/>
    <w:rsid w:val="00A26EC3"/>
    <w:rsid w:val="00A309D2"/>
    <w:rsid w:val="00A354E9"/>
    <w:rsid w:val="00A41CF3"/>
    <w:rsid w:val="00A4674D"/>
    <w:rsid w:val="00A530D6"/>
    <w:rsid w:val="00A55FF3"/>
    <w:rsid w:val="00A603CE"/>
    <w:rsid w:val="00A64CF7"/>
    <w:rsid w:val="00A7739D"/>
    <w:rsid w:val="00A811B8"/>
    <w:rsid w:val="00A821EA"/>
    <w:rsid w:val="00A8721E"/>
    <w:rsid w:val="00A921DD"/>
    <w:rsid w:val="00A92495"/>
    <w:rsid w:val="00AA439A"/>
    <w:rsid w:val="00AA5899"/>
    <w:rsid w:val="00AA62E3"/>
    <w:rsid w:val="00AB75A3"/>
    <w:rsid w:val="00AB7FC6"/>
    <w:rsid w:val="00AC4581"/>
    <w:rsid w:val="00AD115D"/>
    <w:rsid w:val="00AD16AE"/>
    <w:rsid w:val="00AD3624"/>
    <w:rsid w:val="00AD4984"/>
    <w:rsid w:val="00AD6C53"/>
    <w:rsid w:val="00AE3CA7"/>
    <w:rsid w:val="00AE5886"/>
    <w:rsid w:val="00AE72F4"/>
    <w:rsid w:val="00AF0A4B"/>
    <w:rsid w:val="00AF65DE"/>
    <w:rsid w:val="00AF7131"/>
    <w:rsid w:val="00B04278"/>
    <w:rsid w:val="00B12672"/>
    <w:rsid w:val="00B14861"/>
    <w:rsid w:val="00B163AD"/>
    <w:rsid w:val="00B16656"/>
    <w:rsid w:val="00B17EEB"/>
    <w:rsid w:val="00B23254"/>
    <w:rsid w:val="00B2434D"/>
    <w:rsid w:val="00B24D29"/>
    <w:rsid w:val="00B34716"/>
    <w:rsid w:val="00B359FB"/>
    <w:rsid w:val="00B42477"/>
    <w:rsid w:val="00B477CA"/>
    <w:rsid w:val="00B5169C"/>
    <w:rsid w:val="00B61A13"/>
    <w:rsid w:val="00B625B1"/>
    <w:rsid w:val="00B648CA"/>
    <w:rsid w:val="00B74894"/>
    <w:rsid w:val="00B77E48"/>
    <w:rsid w:val="00B803B1"/>
    <w:rsid w:val="00B81439"/>
    <w:rsid w:val="00B81CFE"/>
    <w:rsid w:val="00B82B83"/>
    <w:rsid w:val="00B86119"/>
    <w:rsid w:val="00B86DAB"/>
    <w:rsid w:val="00B875F7"/>
    <w:rsid w:val="00B909F7"/>
    <w:rsid w:val="00B94AAD"/>
    <w:rsid w:val="00B95A12"/>
    <w:rsid w:val="00B96A24"/>
    <w:rsid w:val="00B97643"/>
    <w:rsid w:val="00BA677D"/>
    <w:rsid w:val="00BA6FDB"/>
    <w:rsid w:val="00BB40CC"/>
    <w:rsid w:val="00BC07D6"/>
    <w:rsid w:val="00BC10A1"/>
    <w:rsid w:val="00BC31F9"/>
    <w:rsid w:val="00BC6F83"/>
    <w:rsid w:val="00BD2B71"/>
    <w:rsid w:val="00BD34B4"/>
    <w:rsid w:val="00BD3C51"/>
    <w:rsid w:val="00BD6AA5"/>
    <w:rsid w:val="00BE2C56"/>
    <w:rsid w:val="00BE73BE"/>
    <w:rsid w:val="00BF0E63"/>
    <w:rsid w:val="00BF19DF"/>
    <w:rsid w:val="00BF2C5D"/>
    <w:rsid w:val="00BF31E3"/>
    <w:rsid w:val="00BF321D"/>
    <w:rsid w:val="00C00740"/>
    <w:rsid w:val="00C07731"/>
    <w:rsid w:val="00C12D16"/>
    <w:rsid w:val="00C1657F"/>
    <w:rsid w:val="00C218A9"/>
    <w:rsid w:val="00C263F4"/>
    <w:rsid w:val="00C34D56"/>
    <w:rsid w:val="00C47EE0"/>
    <w:rsid w:val="00C53758"/>
    <w:rsid w:val="00C60992"/>
    <w:rsid w:val="00C63006"/>
    <w:rsid w:val="00C631E3"/>
    <w:rsid w:val="00C645A7"/>
    <w:rsid w:val="00C67568"/>
    <w:rsid w:val="00C71871"/>
    <w:rsid w:val="00C77666"/>
    <w:rsid w:val="00C8290A"/>
    <w:rsid w:val="00C83FE6"/>
    <w:rsid w:val="00C913B6"/>
    <w:rsid w:val="00C94A6B"/>
    <w:rsid w:val="00C97103"/>
    <w:rsid w:val="00CA6EA3"/>
    <w:rsid w:val="00CB15A7"/>
    <w:rsid w:val="00CB15CC"/>
    <w:rsid w:val="00CB1A37"/>
    <w:rsid w:val="00CB1DA8"/>
    <w:rsid w:val="00CB6D97"/>
    <w:rsid w:val="00CD44A8"/>
    <w:rsid w:val="00CE0C9D"/>
    <w:rsid w:val="00CE1E0E"/>
    <w:rsid w:val="00D20AFC"/>
    <w:rsid w:val="00D211FF"/>
    <w:rsid w:val="00D23CDC"/>
    <w:rsid w:val="00D268EB"/>
    <w:rsid w:val="00D26CFF"/>
    <w:rsid w:val="00D274C6"/>
    <w:rsid w:val="00D4354E"/>
    <w:rsid w:val="00D43B0A"/>
    <w:rsid w:val="00D44CA3"/>
    <w:rsid w:val="00D456D8"/>
    <w:rsid w:val="00D45A0E"/>
    <w:rsid w:val="00D4758C"/>
    <w:rsid w:val="00D51B6A"/>
    <w:rsid w:val="00D55FAB"/>
    <w:rsid w:val="00D56786"/>
    <w:rsid w:val="00D60F04"/>
    <w:rsid w:val="00D61B7F"/>
    <w:rsid w:val="00D61EAB"/>
    <w:rsid w:val="00D701D3"/>
    <w:rsid w:val="00D71E46"/>
    <w:rsid w:val="00D7445F"/>
    <w:rsid w:val="00D910ED"/>
    <w:rsid w:val="00D92B1D"/>
    <w:rsid w:val="00D960F4"/>
    <w:rsid w:val="00DB57ED"/>
    <w:rsid w:val="00DC0E31"/>
    <w:rsid w:val="00DC5CBE"/>
    <w:rsid w:val="00DC70D0"/>
    <w:rsid w:val="00DC7DD6"/>
    <w:rsid w:val="00DE59A7"/>
    <w:rsid w:val="00DE66C5"/>
    <w:rsid w:val="00DF2780"/>
    <w:rsid w:val="00DF54D5"/>
    <w:rsid w:val="00E03556"/>
    <w:rsid w:val="00E13146"/>
    <w:rsid w:val="00E14FE8"/>
    <w:rsid w:val="00E174FC"/>
    <w:rsid w:val="00E20070"/>
    <w:rsid w:val="00E20994"/>
    <w:rsid w:val="00E22124"/>
    <w:rsid w:val="00E24D40"/>
    <w:rsid w:val="00E251EC"/>
    <w:rsid w:val="00E261AD"/>
    <w:rsid w:val="00E272DF"/>
    <w:rsid w:val="00E31097"/>
    <w:rsid w:val="00E324C0"/>
    <w:rsid w:val="00E34DD7"/>
    <w:rsid w:val="00E40344"/>
    <w:rsid w:val="00E576BD"/>
    <w:rsid w:val="00E57BE9"/>
    <w:rsid w:val="00E604D6"/>
    <w:rsid w:val="00E65A7F"/>
    <w:rsid w:val="00E67086"/>
    <w:rsid w:val="00E857E4"/>
    <w:rsid w:val="00E85B05"/>
    <w:rsid w:val="00E869F5"/>
    <w:rsid w:val="00E9139D"/>
    <w:rsid w:val="00E92487"/>
    <w:rsid w:val="00E93F9A"/>
    <w:rsid w:val="00E96706"/>
    <w:rsid w:val="00E973F7"/>
    <w:rsid w:val="00EA217E"/>
    <w:rsid w:val="00EA3B02"/>
    <w:rsid w:val="00EA5A59"/>
    <w:rsid w:val="00EA743A"/>
    <w:rsid w:val="00EB0496"/>
    <w:rsid w:val="00EB3301"/>
    <w:rsid w:val="00EB37F9"/>
    <w:rsid w:val="00EB4A75"/>
    <w:rsid w:val="00EB5FBB"/>
    <w:rsid w:val="00EC6929"/>
    <w:rsid w:val="00EC6A0B"/>
    <w:rsid w:val="00ED407A"/>
    <w:rsid w:val="00EE3517"/>
    <w:rsid w:val="00EE4A18"/>
    <w:rsid w:val="00EF61D1"/>
    <w:rsid w:val="00EF70F2"/>
    <w:rsid w:val="00F01D63"/>
    <w:rsid w:val="00F154D0"/>
    <w:rsid w:val="00F17550"/>
    <w:rsid w:val="00F230F7"/>
    <w:rsid w:val="00F24169"/>
    <w:rsid w:val="00F261D6"/>
    <w:rsid w:val="00F319E6"/>
    <w:rsid w:val="00F329F4"/>
    <w:rsid w:val="00F33B94"/>
    <w:rsid w:val="00F35911"/>
    <w:rsid w:val="00F42D43"/>
    <w:rsid w:val="00F57965"/>
    <w:rsid w:val="00F63BEA"/>
    <w:rsid w:val="00F67C2E"/>
    <w:rsid w:val="00F72B1B"/>
    <w:rsid w:val="00F77E12"/>
    <w:rsid w:val="00F814DE"/>
    <w:rsid w:val="00F90045"/>
    <w:rsid w:val="00F925FE"/>
    <w:rsid w:val="00F9270C"/>
    <w:rsid w:val="00F9643F"/>
    <w:rsid w:val="00FA28D1"/>
    <w:rsid w:val="00FA3D8B"/>
    <w:rsid w:val="00FA6558"/>
    <w:rsid w:val="00FB1AAD"/>
    <w:rsid w:val="00FB28F0"/>
    <w:rsid w:val="00FB6ED2"/>
    <w:rsid w:val="00FC0DD9"/>
    <w:rsid w:val="00FC6773"/>
    <w:rsid w:val="00FC7CE8"/>
    <w:rsid w:val="00FD0831"/>
    <w:rsid w:val="00FD489B"/>
    <w:rsid w:val="00FD530D"/>
    <w:rsid w:val="00FE0217"/>
    <w:rsid w:val="00FE4C91"/>
    <w:rsid w:val="00FE6C15"/>
    <w:rsid w:val="00FF1DFC"/>
    <w:rsid w:val="00FF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5C2085"/>
  <w15:chartTrackingRefBased/>
  <w15:docId w15:val="{52785EEE-89FA-48DE-B75E-A71D7ED77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05DD"/>
    <w:pPr>
      <w:spacing w:before="60" w:after="120"/>
      <w:jc w:val="both"/>
    </w:pPr>
    <w:rPr>
      <w:rFonts w:eastAsia="Times New Roman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2D59EA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D59EA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aliases w:val="header odd"/>
    <w:basedOn w:val="Normal"/>
    <w:link w:val="HeaderChar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aliases w:val="header odd Char"/>
    <w:link w:val="Header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Doc-text2">
    <w:name w:val="Doc-text2"/>
    <w:basedOn w:val="Normal"/>
    <w:link w:val="Doc-text2Char"/>
    <w:qFormat/>
    <w:rsid w:val="00222813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22813"/>
    <w:rPr>
      <w:rFonts w:ascii="Arial" w:eastAsia="MS Mincho" w:hAnsi="Arial"/>
      <w:szCs w:val="24"/>
      <w:lang w:val="en-GB" w:eastAsia="en-GB"/>
    </w:rPr>
  </w:style>
  <w:style w:type="paragraph" w:customStyle="1" w:styleId="s14">
    <w:name w:val="s14"/>
    <w:basedOn w:val="Normal"/>
    <w:rsid w:val="00BC10A1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s31">
    <w:name w:val="s31"/>
    <w:basedOn w:val="DefaultParagraphFont"/>
    <w:rsid w:val="00BC10A1"/>
  </w:style>
  <w:style w:type="character" w:customStyle="1" w:styleId="s38">
    <w:name w:val="s38"/>
    <w:basedOn w:val="DefaultParagraphFont"/>
    <w:rsid w:val="00BC10A1"/>
  </w:style>
  <w:style w:type="character" w:customStyle="1" w:styleId="apple-converted-space">
    <w:name w:val="apple-converted-space"/>
    <w:basedOn w:val="DefaultParagraphFont"/>
    <w:rsid w:val="00BC10A1"/>
  </w:style>
  <w:style w:type="character" w:customStyle="1" w:styleId="s13">
    <w:name w:val="s13"/>
    <w:basedOn w:val="DefaultParagraphFont"/>
    <w:rsid w:val="00BC10A1"/>
  </w:style>
  <w:style w:type="paragraph" w:customStyle="1" w:styleId="s5">
    <w:name w:val="s5"/>
    <w:basedOn w:val="Normal"/>
    <w:rsid w:val="00BC10A1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s47">
    <w:name w:val="s47"/>
    <w:basedOn w:val="DefaultParagraphFont"/>
    <w:rsid w:val="00BC10A1"/>
  </w:style>
  <w:style w:type="character" w:customStyle="1" w:styleId="s49">
    <w:name w:val="s49"/>
    <w:basedOn w:val="DefaultParagraphFont"/>
    <w:rsid w:val="00BC10A1"/>
  </w:style>
  <w:style w:type="character" w:customStyle="1" w:styleId="s30">
    <w:name w:val="s30"/>
    <w:basedOn w:val="DefaultParagraphFont"/>
    <w:rsid w:val="00BC10A1"/>
  </w:style>
  <w:style w:type="paragraph" w:customStyle="1" w:styleId="s46">
    <w:name w:val="s46"/>
    <w:basedOn w:val="Normal"/>
    <w:rsid w:val="00BC10A1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rsid w:val="002D59EA"/>
    <w:rPr>
      <w:rFonts w:ascii="Arial" w:eastAsia="Times New Roman" w:hAnsi="Arial"/>
    </w:rPr>
  </w:style>
  <w:style w:type="paragraph" w:styleId="ListBullet5">
    <w:name w:val="List Bullet 5"/>
    <w:basedOn w:val="ListBullet4"/>
    <w:rsid w:val="00453805"/>
    <w:pPr>
      <w:numPr>
        <w:numId w:val="16"/>
      </w:numPr>
      <w:tabs>
        <w:tab w:val="clear" w:pos="1644"/>
      </w:tabs>
      <w:overflowPunct w:val="0"/>
      <w:autoSpaceDE w:val="0"/>
      <w:autoSpaceDN w:val="0"/>
      <w:adjustRightInd w:val="0"/>
      <w:spacing w:before="0"/>
      <w:ind w:left="432" w:hanging="432"/>
      <w:contextualSpacing w:val="0"/>
      <w:textAlignment w:val="baseline"/>
    </w:pPr>
    <w:rPr>
      <w:lang w:val="en-GB" w:eastAsia="zh-CN"/>
    </w:rPr>
  </w:style>
  <w:style w:type="paragraph" w:styleId="ListBullet4">
    <w:name w:val="List Bullet 4"/>
    <w:basedOn w:val="Normal"/>
    <w:uiPriority w:val="99"/>
    <w:semiHidden/>
    <w:unhideWhenUsed/>
    <w:rsid w:val="00453805"/>
    <w:pPr>
      <w:tabs>
        <w:tab w:val="num" w:pos="360"/>
      </w:tabs>
      <w:contextualSpacing/>
    </w:pPr>
  </w:style>
  <w:style w:type="table" w:styleId="TableGrid">
    <w:name w:val="Table Grid"/>
    <w:basedOn w:val="TableNormal"/>
    <w:uiPriority w:val="39"/>
    <w:rsid w:val="00096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autoRedefine/>
    <w:uiPriority w:val="39"/>
    <w:rsid w:val="004D58F6"/>
    <w:pPr>
      <w:spacing w:before="0" w:after="0"/>
      <w:ind w:left="960"/>
      <w:jc w:val="left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bullet">
    <w:name w:val="bullet"/>
    <w:basedOn w:val="ListParagraph"/>
    <w:link w:val="bulletChar"/>
    <w:qFormat/>
    <w:rsid w:val="00B16656"/>
    <w:pPr>
      <w:widowControl w:val="0"/>
      <w:numPr>
        <w:numId w:val="25"/>
      </w:numPr>
      <w:spacing w:before="0" w:after="60"/>
    </w:pPr>
    <w:rPr>
      <w:rFonts w:ascii="Times New Roman" w:hAnsi="Times New Roman"/>
      <w:kern w:val="2"/>
      <w:szCs w:val="24"/>
      <w:lang w:val="en-GB"/>
    </w:rPr>
  </w:style>
  <w:style w:type="character" w:customStyle="1" w:styleId="bulletChar">
    <w:name w:val="bullet Char"/>
    <w:link w:val="bullet"/>
    <w:rsid w:val="00B16656"/>
    <w:rPr>
      <w:rFonts w:ascii="Times New Roman" w:eastAsia="Times New Roman" w:hAnsi="Times New Roman"/>
      <w:kern w:val="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7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370806">
          <w:marLeft w:val="162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4619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97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54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4871">
          <w:marLeft w:val="16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470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1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792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891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66858">
          <w:marLeft w:val="16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8062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168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61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483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67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14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616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325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8882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50033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0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22997">
          <w:marLeft w:val="16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814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45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0764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5094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257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754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1433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91024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D89DD2-9D19-4B3E-BE07-9AD8E7F15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918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6139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Novlan</dc:creator>
  <cp:keywords/>
  <dc:description/>
  <cp:lastModifiedBy>Mukherjee, Amitav</cp:lastModifiedBy>
  <cp:revision>10</cp:revision>
  <cp:lastPrinted>2016-02-23T15:51:00Z</cp:lastPrinted>
  <dcterms:created xsi:type="dcterms:W3CDTF">2018-09-25T00:45:00Z</dcterms:created>
  <dcterms:modified xsi:type="dcterms:W3CDTF">2018-09-28T21:44:00Z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ocHome">
    <vt:i4>719478702</vt:i4>
  </property>
</Properties>
</file>